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924315" w:displacedByCustomXml="next"/>
    <w:bookmarkStart w:id="1" w:name="_Hlk36461553" w:displacedByCustomXml="next"/>
    <w:sdt>
      <w:sdtPr>
        <w:alias w:val="Title"/>
        <w:tag w:val=""/>
        <w:id w:val="-702250857"/>
        <w:placeholder>
          <w:docPart w:val="8210F88FD2A640EFBD06E0FACF294E4E"/>
        </w:placeholder>
        <w:dataBinding w:prefixMappings="xmlns:ns0='http://purl.org/dc/elements/1.1/' xmlns:ns1='http://schemas.openxmlformats.org/package/2006/metadata/core-properties' " w:xpath="/ns1:coreProperties[1]/ns0:title[1]" w:storeItemID="{6C3C8BC8-F283-45AE-878A-BAB7291924A1}"/>
        <w:text/>
      </w:sdtPr>
      <w:sdtEndPr/>
      <w:sdtContent>
        <w:p w14:paraId="615FA648" w14:textId="4C152BF3" w:rsidR="005D073E" w:rsidRPr="005D073E" w:rsidRDefault="00B12E23" w:rsidP="005D073E">
          <w:pPr>
            <w:pStyle w:val="Title"/>
          </w:pPr>
          <w:r>
            <w:t>March Masterclass Q&amp;A</w:t>
          </w:r>
        </w:p>
      </w:sdtContent>
    </w:sdt>
    <w:p w14:paraId="2D7B08A0" w14:textId="33D64610" w:rsidR="005D073E" w:rsidRPr="005D073E" w:rsidRDefault="00B12E23" w:rsidP="005D073E">
      <w:pPr>
        <w:pStyle w:val="Subtitle"/>
      </w:pPr>
      <w:r>
        <w:t>Research Presentation</w:t>
      </w:r>
    </w:p>
    <w:bookmarkEnd w:id="0"/>
    <w:p w14:paraId="6F57BC11" w14:textId="2B75EC5F" w:rsidR="00C9183E" w:rsidRDefault="00B12E23" w:rsidP="00B12E23">
      <w:pPr>
        <w:pStyle w:val="Heading1"/>
      </w:pPr>
      <w:r w:rsidRPr="00B12E23">
        <w:t>Is paying active management fees for bond managers worth it as they consistantly seem to underperform the index?</w:t>
      </w:r>
      <w:bookmarkStart w:id="2" w:name="_Hlk36461566"/>
      <w:bookmarkEnd w:id="1"/>
    </w:p>
    <w:p w14:paraId="6410996C" w14:textId="76129B75" w:rsidR="00B12E23" w:rsidRDefault="00B12E23" w:rsidP="0066173B">
      <w:pPr>
        <w:pStyle w:val="ListBullet"/>
        <w:numPr>
          <w:ilvl w:val="0"/>
          <w:numId w:val="0"/>
        </w:numPr>
      </w:pPr>
      <w:r w:rsidRPr="00B12E23">
        <w:t>Active management of fixed income has generally underperformed benchmarks across the past 6 months. However, if you look back over the last 3, 5, 7 and 10 years and compare managers like PIMCO, Western Asset &amp; Perpetual (plus other managers) to their benchmarks, they have been able to provide active return consistently.  Bonds (longer-dated especially) have been losing value as rates start to move upwards. Whilst using an index option for bond exposures can be cost-efficient, there is no ability for the portfolio manager to manage certain risks.</w:t>
      </w:r>
    </w:p>
    <w:p w14:paraId="42E2DA1B" w14:textId="77777777" w:rsidR="00BA2C80" w:rsidRDefault="00BA2C80" w:rsidP="0066173B">
      <w:pPr>
        <w:pStyle w:val="ListBullet"/>
        <w:numPr>
          <w:ilvl w:val="0"/>
          <w:numId w:val="0"/>
        </w:numPr>
      </w:pPr>
    </w:p>
    <w:p w14:paraId="012C972C" w14:textId="7167E92E" w:rsidR="00B12E23" w:rsidRDefault="00B12E23" w:rsidP="00B12E23">
      <w:pPr>
        <w:pStyle w:val="Heading1"/>
      </w:pPr>
      <w:r>
        <w:t>In what regard is</w:t>
      </w:r>
      <w:r w:rsidR="0066173B">
        <w:t>/are</w:t>
      </w:r>
      <w:r>
        <w:t xml:space="preserve"> the current interest rate cycle/s unhealthy?</w:t>
      </w:r>
    </w:p>
    <w:p w14:paraId="33F9F4C1" w14:textId="13D6085E" w:rsidR="00B12E23" w:rsidRDefault="00B12E23" w:rsidP="0066173B">
      <w:pPr>
        <w:pStyle w:val="ListBullet"/>
        <w:numPr>
          <w:ilvl w:val="0"/>
          <w:numId w:val="0"/>
        </w:numPr>
      </w:pPr>
      <w:r w:rsidRPr="00B12E23">
        <w:t>Put simply, the interest rate cycles over the past 30 years have been</w:t>
      </w:r>
      <w:r w:rsidR="0066173B">
        <w:t xml:space="preserve"> various</w:t>
      </w:r>
      <w:r w:rsidRPr="00B12E23">
        <w:t xml:space="preserve"> increases in the target policy rate</w:t>
      </w:r>
      <w:r w:rsidR="0066173B">
        <w:t xml:space="preserve"> by Central Banks </w:t>
      </w:r>
      <w:r w:rsidRPr="00B12E23">
        <w:t>followed by decreases of greater magnitude</w:t>
      </w:r>
      <w:r w:rsidR="0066173B">
        <w:t xml:space="preserve"> to</w:t>
      </w:r>
      <w:r w:rsidRPr="00B12E23">
        <w:t xml:space="preserve">. This cycle has repeated since the 90s. Doing this will naturally take your interest rates towards the 0% boundary (which has </w:t>
      </w:r>
      <w:r w:rsidR="0066173B" w:rsidRPr="00B12E23">
        <w:t>occurred</w:t>
      </w:r>
      <w:r w:rsidRPr="00B12E23">
        <w:t xml:space="preserve"> globally). The closer you get to 0% and the longer you keep rates at or around this level, the harder it becomes to then raise interest rates during recoveries. In my opinion increasing a countries reliance on lower and lower rates, increases the risks of higher rates popping asset bubbles once they </w:t>
      </w:r>
      <w:r w:rsidR="0066173B" w:rsidRPr="00B12E23">
        <w:t>eventually</w:t>
      </w:r>
      <w:r w:rsidRPr="00B12E23">
        <w:t xml:space="preserve"> rise and subsequently create negative economic environments.</w:t>
      </w:r>
    </w:p>
    <w:p w14:paraId="150BA75D" w14:textId="77777777" w:rsidR="00BA2C80" w:rsidRPr="00B12E23" w:rsidRDefault="00BA2C80" w:rsidP="0066173B">
      <w:pPr>
        <w:pStyle w:val="ListBullet"/>
        <w:numPr>
          <w:ilvl w:val="0"/>
          <w:numId w:val="0"/>
        </w:numPr>
      </w:pPr>
    </w:p>
    <w:p w14:paraId="069CDC64" w14:textId="487F8EE0" w:rsidR="0066173B" w:rsidRDefault="0066173B" w:rsidP="00B12E23">
      <w:pPr>
        <w:pStyle w:val="Heading1"/>
      </w:pPr>
      <w:r w:rsidRPr="0066173B">
        <w:t>How are government</w:t>
      </w:r>
      <w:r>
        <w:t>s</w:t>
      </w:r>
      <w:r w:rsidRPr="0066173B">
        <w:t xml:space="preserve"> going to reverse this trend</w:t>
      </w:r>
      <w:r>
        <w:t xml:space="preserve"> of increasing debt and lower rates</w:t>
      </w:r>
      <w:r w:rsidRPr="0066173B">
        <w:t>?</w:t>
      </w:r>
    </w:p>
    <w:p w14:paraId="3581196D" w14:textId="7B204A83" w:rsidR="0066173B" w:rsidRDefault="0066173B" w:rsidP="0066173B">
      <w:pPr>
        <w:pStyle w:val="ListBullet"/>
        <w:numPr>
          <w:ilvl w:val="0"/>
          <w:numId w:val="0"/>
        </w:numPr>
      </w:pPr>
      <w:r w:rsidRPr="0066173B">
        <w:t>I don’t think there is an easy answer to this question. Generally</w:t>
      </w:r>
      <w:r>
        <w:t>,</w:t>
      </w:r>
      <w:r w:rsidRPr="0066173B">
        <w:t xml:space="preserve"> throughout history, events such as the World Wars, The Great Depression, the 1970's levels of inflation, and Government defaults, have served as catalysts for the changing of decade's long economic trends. I would naturally think events like these would likely serve as possible catalysts. Unfortunately, without something as significant as this, I </w:t>
      </w:r>
      <w:r w:rsidRPr="0066173B">
        <w:t>don’t</w:t>
      </w:r>
      <w:r w:rsidRPr="0066173B">
        <w:t xml:space="preserve"> see the trend reversing in the future. These trends</w:t>
      </w:r>
      <w:r>
        <w:t xml:space="preserve"> reversals</w:t>
      </w:r>
      <w:r w:rsidRPr="0066173B">
        <w:t xml:space="preserve"> however are nearly impossible to predict.</w:t>
      </w:r>
    </w:p>
    <w:p w14:paraId="20D7787B" w14:textId="77777777" w:rsidR="00BA2C80" w:rsidRPr="0066173B" w:rsidRDefault="00BA2C80" w:rsidP="0066173B">
      <w:pPr>
        <w:pStyle w:val="ListBullet"/>
        <w:numPr>
          <w:ilvl w:val="0"/>
          <w:numId w:val="0"/>
        </w:numPr>
      </w:pPr>
    </w:p>
    <w:p w14:paraId="37EBF626" w14:textId="129ECEE1" w:rsidR="0066173B" w:rsidRDefault="0066173B" w:rsidP="00B12E23">
      <w:pPr>
        <w:pStyle w:val="Heading1"/>
      </w:pPr>
      <w:r w:rsidRPr="0066173B">
        <w:t>China - demographics and high debt - you would have to think that they may see a significant slow down in GDP growth in the medium term</w:t>
      </w:r>
      <w:r w:rsidR="00760562">
        <w:t>?</w:t>
      </w:r>
    </w:p>
    <w:p w14:paraId="7B9C4741" w14:textId="7B4470C4" w:rsidR="00760562" w:rsidRDefault="00760562" w:rsidP="00BA2C80">
      <w:pPr>
        <w:pStyle w:val="ListBullet"/>
        <w:numPr>
          <w:ilvl w:val="0"/>
          <w:numId w:val="0"/>
        </w:numPr>
      </w:pPr>
      <w:r w:rsidRPr="00760562">
        <w:t xml:space="preserve">I think this has already started to take place. The Peoples Bank of China have already started a round of </w:t>
      </w:r>
      <w:r w:rsidRPr="00760562">
        <w:t>quantit</w:t>
      </w:r>
      <w:r>
        <w:t>at</w:t>
      </w:r>
      <w:r w:rsidRPr="00760562">
        <w:t>ive</w:t>
      </w:r>
      <w:r w:rsidRPr="00760562">
        <w:t xml:space="preserve"> easing to soften the fallout from the Evergrande crisis from last year. The issue of </w:t>
      </w:r>
      <w:r w:rsidRPr="00760562">
        <w:t>overleveraged</w:t>
      </w:r>
      <w:r w:rsidRPr="00760562">
        <w:t xml:space="preserve"> property giants becoming rerated sent ripples throughout the economy as the government cracked down on 'frothy' parts to of the market.</w:t>
      </w:r>
      <w:r>
        <w:t xml:space="preserve"> There was a surprising rebound in some industrial data that came out recently, </w:t>
      </w:r>
      <w:r>
        <w:lastRenderedPageBreak/>
        <w:t xml:space="preserve">however it is likely China are going into some sort of slowdown. How deep this is difficult to predict as PBOC will step in to ensure markets remain liquid and attempt to support the economy. </w:t>
      </w:r>
    </w:p>
    <w:p w14:paraId="0BA717F3" w14:textId="77777777" w:rsidR="00BA2C80" w:rsidRPr="00BA2C80" w:rsidRDefault="00BA2C80" w:rsidP="00BA2C80">
      <w:pPr>
        <w:pStyle w:val="ListBullet"/>
        <w:numPr>
          <w:ilvl w:val="0"/>
          <w:numId w:val="0"/>
        </w:numPr>
      </w:pPr>
    </w:p>
    <w:p w14:paraId="528EFA91" w14:textId="0A70DA3E" w:rsidR="00B12E23" w:rsidRDefault="00760562" w:rsidP="00760562">
      <w:pPr>
        <w:pStyle w:val="Heading1"/>
      </w:pPr>
      <w:r w:rsidRPr="00760562">
        <w:t xml:space="preserve">What </w:t>
      </w:r>
      <w:r w:rsidRPr="00760562">
        <w:t>ARE</w:t>
      </w:r>
      <w:r w:rsidRPr="00760562">
        <w:t xml:space="preserve"> the implications of Russia defaulting?</w:t>
      </w:r>
    </w:p>
    <w:p w14:paraId="267145E1" w14:textId="32D6F2F3" w:rsidR="00760562" w:rsidRDefault="00760562" w:rsidP="00760562">
      <w:pPr>
        <w:pStyle w:val="ListBullet"/>
        <w:numPr>
          <w:ilvl w:val="0"/>
          <w:numId w:val="0"/>
        </w:numPr>
      </w:pPr>
      <w:r w:rsidRPr="00760562">
        <w:t xml:space="preserve">The implications of Russia defaulting I don’t think will be as severe as it was in 1998 when the </w:t>
      </w:r>
      <w:r w:rsidRPr="00760562">
        <w:t>Soviet Union</w:t>
      </w:r>
      <w:r w:rsidRPr="00760562">
        <w:t xml:space="preserve"> collapsed. Back then this occurred on top of the Asian Financial Crisis. Also, since the invasion of Crimea in 2014 there have been sanctions imposed on Russia. This generally decreased foreign investor dealings with the country and </w:t>
      </w:r>
      <w:r w:rsidRPr="00760562">
        <w:t>therefore</w:t>
      </w:r>
      <w:r w:rsidRPr="00760562">
        <w:t xml:space="preserve"> will not </w:t>
      </w:r>
      <w:r>
        <w:t>have as</w:t>
      </w:r>
      <w:r w:rsidRPr="00760562">
        <w:t xml:space="preserve"> deep systemic ties as it generally would have</w:t>
      </w:r>
      <w:r>
        <w:t xml:space="preserve"> to the global economy</w:t>
      </w:r>
      <w:r w:rsidRPr="00760562">
        <w:t>. There may still be implications of some regards as bond holders will not receive payments</w:t>
      </w:r>
      <w:r>
        <w:t xml:space="preserve">. We don’t think this will impact global financial conditions to a large degree. The commodity market </w:t>
      </w:r>
      <w:r w:rsidR="00BA2C80">
        <w:t>has</w:t>
      </w:r>
      <w:r>
        <w:t xml:space="preserve"> </w:t>
      </w:r>
      <w:proofErr w:type="gramStart"/>
      <w:r>
        <w:t>be</w:t>
      </w:r>
      <w:proofErr w:type="gramEnd"/>
      <w:r>
        <w:t xml:space="preserve"> impacted however.</w:t>
      </w:r>
    </w:p>
    <w:p w14:paraId="745574EF" w14:textId="77777777" w:rsidR="00BA2C80" w:rsidRPr="00760562" w:rsidRDefault="00BA2C80" w:rsidP="00760562">
      <w:pPr>
        <w:pStyle w:val="ListBullet"/>
        <w:numPr>
          <w:ilvl w:val="0"/>
          <w:numId w:val="0"/>
        </w:numPr>
      </w:pPr>
    </w:p>
    <w:p w14:paraId="23D41616" w14:textId="2691FA31" w:rsidR="000B090E" w:rsidRDefault="000B090E" w:rsidP="000B090E">
      <w:pPr>
        <w:pStyle w:val="Heading1"/>
      </w:pPr>
      <w:r w:rsidRPr="000B090E">
        <w:t>As demand falls post</w:t>
      </w:r>
      <w:r>
        <w:t xml:space="preserve"> the</w:t>
      </w:r>
      <w:r w:rsidRPr="000B090E">
        <w:t xml:space="preserve"> covid fiscal spending party and as inflation rises due to global supply chains... what is the efficacy of rate hikes?</w:t>
      </w:r>
    </w:p>
    <w:p w14:paraId="4937EDB0" w14:textId="7B331ADB" w:rsidR="000B090E" w:rsidRDefault="000B090E" w:rsidP="000B090E">
      <w:pPr>
        <w:pStyle w:val="ListBullet"/>
        <w:numPr>
          <w:ilvl w:val="0"/>
          <w:numId w:val="0"/>
        </w:numPr>
      </w:pPr>
      <w:r w:rsidRPr="000B090E">
        <w:t xml:space="preserve">Rate hikes generally take 9-12 months to start actually making an impact economically. This lag is a function how long the rate increases take to move through the 'food chain' of lenders. The impact of one rate hike is probably insignificant, however the impact of seven rate hikes in one year will eventually have a significant impact on lending conditions. It took 9 rate hikes to significantly affect economic </w:t>
      </w:r>
      <w:r w:rsidRPr="000B090E">
        <w:t>conditions</w:t>
      </w:r>
      <w:r w:rsidRPr="000B090E">
        <w:t xml:space="preserve"> from 2016-2018 as a comparison</w:t>
      </w:r>
      <w:r>
        <w:t xml:space="preserve"> and now the world has increased levels of debt which make economic conditions more sensitive to rate increases. </w:t>
      </w:r>
    </w:p>
    <w:p w14:paraId="729A47CE" w14:textId="77777777" w:rsidR="00BA2C80" w:rsidRPr="000B090E" w:rsidRDefault="00BA2C80" w:rsidP="000B090E">
      <w:pPr>
        <w:pStyle w:val="ListBullet"/>
        <w:numPr>
          <w:ilvl w:val="0"/>
          <w:numId w:val="0"/>
        </w:numPr>
      </w:pPr>
    </w:p>
    <w:p w14:paraId="726015AC" w14:textId="4425387E" w:rsidR="000B090E" w:rsidRDefault="000B090E" w:rsidP="000B090E">
      <w:pPr>
        <w:pStyle w:val="Heading1"/>
      </w:pPr>
      <w:r w:rsidRPr="000B090E">
        <w:t xml:space="preserve">could you please just reiterate the factors that may add a defaltionary force (eg. finding other supply </w:t>
      </w:r>
      <w:r w:rsidRPr="000B090E">
        <w:t>CHAINS)</w:t>
      </w:r>
      <w:r>
        <w:t>?</w:t>
      </w:r>
    </w:p>
    <w:p w14:paraId="62F50380" w14:textId="23C19A9B" w:rsidR="000B090E" w:rsidRDefault="000B090E" w:rsidP="000B090E">
      <w:pPr>
        <w:pStyle w:val="ListBullet"/>
        <w:numPr>
          <w:ilvl w:val="0"/>
          <w:numId w:val="0"/>
        </w:numPr>
      </w:pPr>
      <w:r w:rsidRPr="000B090E">
        <w:t>Technology,</w:t>
      </w:r>
      <w:r>
        <w:t xml:space="preserve"> automation, rising wealth inequality, </w:t>
      </w:r>
      <w:r w:rsidRPr="000B090E">
        <w:t>deflationary demographic trends</w:t>
      </w:r>
      <w:r>
        <w:t xml:space="preserve"> (aging populations)</w:t>
      </w:r>
      <w:r w:rsidRPr="000B090E">
        <w:t>, high levels of debt and low levels of growth.</w:t>
      </w:r>
    </w:p>
    <w:p w14:paraId="5554EE05" w14:textId="77777777" w:rsidR="00BA2C80" w:rsidRPr="000B090E" w:rsidRDefault="00BA2C80" w:rsidP="000B090E">
      <w:pPr>
        <w:pStyle w:val="ListBullet"/>
        <w:numPr>
          <w:ilvl w:val="0"/>
          <w:numId w:val="0"/>
        </w:numPr>
      </w:pPr>
    </w:p>
    <w:p w14:paraId="446F0757" w14:textId="1352EE73" w:rsidR="00B12E23" w:rsidRDefault="000B090E" w:rsidP="00CA3FC3">
      <w:pPr>
        <w:pStyle w:val="Heading1"/>
      </w:pPr>
      <w:r w:rsidRPr="000B090E">
        <w:t>In a</w:t>
      </w:r>
      <w:r>
        <w:t xml:space="preserve"> </w:t>
      </w:r>
      <w:r w:rsidRPr="000B090E">
        <w:t xml:space="preserve">high inflation environment </w:t>
      </w:r>
      <w:r>
        <w:t xml:space="preserve">&amp; </w:t>
      </w:r>
      <w:r w:rsidRPr="000B090E">
        <w:t>potentially negative growth, thoughts on the merits of flexible AA</w:t>
      </w:r>
      <w:r>
        <w:t xml:space="preserve"> </w:t>
      </w:r>
      <w:r w:rsidRPr="000B090E">
        <w:t>&amp;</w:t>
      </w:r>
      <w:r>
        <w:t xml:space="preserve"> </w:t>
      </w:r>
      <w:r w:rsidRPr="000B090E">
        <w:t>real return (CPI+) strategies vs traditional risk profile approach</w:t>
      </w:r>
      <w:r>
        <w:t>?</w:t>
      </w:r>
    </w:p>
    <w:p w14:paraId="3C79DDCE" w14:textId="074D1121" w:rsidR="000B090E" w:rsidRDefault="000B090E" w:rsidP="000B090E">
      <w:pPr>
        <w:pStyle w:val="ListBullet"/>
        <w:numPr>
          <w:ilvl w:val="0"/>
          <w:numId w:val="0"/>
        </w:numPr>
      </w:pPr>
      <w:r>
        <w:t xml:space="preserve">This all depends on the process employed for dynamic or tactical Asset allocations. If done correctly and instantly, they can outperform. We have found that the SAA (traditional risk profile approach provides the best </w:t>
      </w:r>
      <w:r>
        <w:t>consistent</w:t>
      </w:r>
      <w:r>
        <w:t xml:space="preserve"> results for meeting a </w:t>
      </w:r>
      <w:r>
        <w:t>client’s</w:t>
      </w:r>
      <w:r>
        <w:t xml:space="preserve"> objectives. </w:t>
      </w:r>
    </w:p>
    <w:p w14:paraId="1D80C5C6" w14:textId="77777777" w:rsidR="000B090E" w:rsidRDefault="000B090E" w:rsidP="000B090E">
      <w:pPr>
        <w:pStyle w:val="ListBullet"/>
        <w:numPr>
          <w:ilvl w:val="0"/>
          <w:numId w:val="0"/>
        </w:numPr>
      </w:pPr>
    </w:p>
    <w:p w14:paraId="73103196" w14:textId="431450E1" w:rsidR="000B090E" w:rsidRPr="00B12E23" w:rsidRDefault="000B090E" w:rsidP="000B090E">
      <w:pPr>
        <w:pStyle w:val="ListBullet"/>
        <w:numPr>
          <w:ilvl w:val="0"/>
          <w:numId w:val="0"/>
        </w:numPr>
      </w:pPr>
      <w:r>
        <w:t>In regard to</w:t>
      </w:r>
      <w:r>
        <w:t xml:space="preserve"> the different strategies that can be used with fund mangers. You can effectively employ real return (CPI+) strategies - but we would recommend that you look at their overall asset allocations and their historical approach.</w:t>
      </w:r>
    </w:p>
    <w:bookmarkEnd w:id="2"/>
    <w:sectPr w:rsidR="000B090E" w:rsidRPr="00B12E23" w:rsidSect="00253DF2">
      <w:headerReference w:type="even" r:id="rId11"/>
      <w:headerReference w:type="default" r:id="rId12"/>
      <w:footerReference w:type="even" r:id="rId13"/>
      <w:footerReference w:type="default" r:id="rId14"/>
      <w:headerReference w:type="first" r:id="rId15"/>
      <w:footerReference w:type="first" r:id="rId16"/>
      <w:pgSz w:w="11906" w:h="16838" w:code="9"/>
      <w:pgMar w:top="992" w:right="1021" w:bottom="1701" w:left="1021" w:header="284" w:footer="794" w:gutter="0"/>
      <w:cols w:space="708" w:equalWidth="0">
        <w:col w:w="9864"/>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91581" w14:textId="77777777" w:rsidR="00B12E23" w:rsidRDefault="00B12E23" w:rsidP="008F222C">
      <w:r>
        <w:separator/>
      </w:r>
    </w:p>
  </w:endnote>
  <w:endnote w:type="continuationSeparator" w:id="0">
    <w:p w14:paraId="33CC7F9E" w14:textId="77777777" w:rsidR="00B12E23" w:rsidRDefault="00B12E23" w:rsidP="008F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AA321" w14:textId="77777777" w:rsidR="006776C5" w:rsidRDefault="006776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2045" w14:textId="3ED442EA" w:rsidR="00EC3D49" w:rsidRDefault="00DB2BEC">
    <w:pPr>
      <w:pStyle w:val="Footer"/>
    </w:pPr>
    <w:r w:rsidRPr="009C22BC">
      <w:rPr>
        <w:rStyle w:val="Companyfooter"/>
      </w:rPr>
      <w:t>Centrepoint Alliance</w:t>
    </w:r>
    <w:r>
      <w:rPr>
        <w:rStyle w:val="Companyfooter"/>
      </w:rPr>
      <w:t xml:space="preserve"> </w:t>
    </w:r>
    <w:sdt>
      <w:sdtPr>
        <w:alias w:val="Title"/>
        <w:tag w:val=""/>
        <w:id w:val="-1991162084"/>
        <w:placeholder/>
        <w:dataBinding w:prefixMappings="xmlns:ns0='http://purl.org/dc/elements/1.1/' xmlns:ns1='http://schemas.openxmlformats.org/package/2006/metadata/core-properties' " w:xpath="/ns1:coreProperties[1]/ns0:title[1]" w:storeItemID="{6C3C8BC8-F283-45AE-878A-BAB7291924A1}"/>
        <w:text/>
      </w:sdtPr>
      <w:sdtEndPr/>
      <w:sdtContent>
        <w:r w:rsidR="00B12E23">
          <w:t>March Masterclass Q&amp;A</w:t>
        </w:r>
      </w:sdtContent>
    </w:sdt>
    <w:r>
      <w:ptab w:relativeTo="margin" w:alignment="right" w:leader="none"/>
    </w:r>
    <w:r w:rsidRPr="00C40EAB">
      <w:fldChar w:fldCharType="begin"/>
    </w:r>
    <w:r w:rsidRPr="00C40EAB">
      <w:instrText xml:space="preserve"> PAGE   \* MERGEFORMAT </w:instrText>
    </w:r>
    <w:r w:rsidRPr="00C40EAB">
      <w:fldChar w:fldCharType="separate"/>
    </w:r>
    <w:r w:rsidRPr="00C40EAB">
      <w:t>1</w:t>
    </w:r>
    <w:r w:rsidRPr="00C40EA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8A4AA" w14:textId="2C06D8CF" w:rsidR="00BD7B99" w:rsidRDefault="00BD7B99" w:rsidP="00DB2BEC">
    <w:pPr>
      <w:pStyle w:val="Footer"/>
    </w:pPr>
    <w:r w:rsidRPr="009C22BC">
      <w:rPr>
        <w:rStyle w:val="Companyfooter"/>
      </w:rPr>
      <w:t>Centrepoint Alliance</w:t>
    </w:r>
    <w:r w:rsidR="00DB2BEC">
      <w:rPr>
        <w:rStyle w:val="Companyfooter"/>
      </w:rPr>
      <w:t xml:space="preserve"> </w:t>
    </w:r>
    <w:sdt>
      <w:sdtPr>
        <w:alias w:val="Title"/>
        <w:tag w:val=""/>
        <w:id w:val="-784039253"/>
        <w:placeholder/>
        <w:dataBinding w:prefixMappings="xmlns:ns0='http://purl.org/dc/elements/1.1/' xmlns:ns1='http://schemas.openxmlformats.org/package/2006/metadata/core-properties' " w:xpath="/ns1:coreProperties[1]/ns0:title[1]" w:storeItemID="{6C3C8BC8-F283-45AE-878A-BAB7291924A1}"/>
        <w:text/>
      </w:sdtPr>
      <w:sdtEndPr/>
      <w:sdtContent>
        <w:r w:rsidR="00B12E23">
          <w:t>March Masterclass Q&amp;A</w:t>
        </w:r>
      </w:sdtContent>
    </w:sdt>
    <w:r>
      <w:ptab w:relativeTo="margin" w:alignment="right" w:leader="none"/>
    </w:r>
    <w:r w:rsidRPr="00C40EAB">
      <w:fldChar w:fldCharType="begin"/>
    </w:r>
    <w:r w:rsidRPr="00C40EAB">
      <w:instrText xml:space="preserve"> PAGE   \* MERGEFORMAT </w:instrText>
    </w:r>
    <w:r w:rsidRPr="00C40EAB">
      <w:fldChar w:fldCharType="separate"/>
    </w:r>
    <w:r w:rsidRPr="00C40EAB">
      <w:t>1</w:t>
    </w:r>
    <w:r w:rsidRPr="00C40EA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258B4" w14:textId="77777777" w:rsidR="00B12E23" w:rsidRDefault="00B12E23" w:rsidP="008F222C">
      <w:r>
        <w:separator/>
      </w:r>
    </w:p>
  </w:footnote>
  <w:footnote w:type="continuationSeparator" w:id="0">
    <w:p w14:paraId="3DFB77AE" w14:textId="77777777" w:rsidR="00B12E23" w:rsidRDefault="00B12E23" w:rsidP="008F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332F" w14:textId="77777777" w:rsidR="006776C5" w:rsidRDefault="006776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A5A0E" w14:textId="77777777" w:rsidR="006776C5" w:rsidRDefault="006776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7EBD8" w14:textId="77777777" w:rsidR="0090718D" w:rsidRPr="005D073E" w:rsidRDefault="0090718D" w:rsidP="005D073E">
    <w:pPr>
      <w:pStyle w:val="Header"/>
    </w:pPr>
    <w:r>
      <w:rPr>
        <w:noProof/>
      </w:rPr>
      <w:drawing>
        <wp:anchor distT="0" distB="0" distL="114300" distR="114300" simplePos="0" relativeHeight="251662336" behindDoc="1" locked="1" layoutInCell="1" allowOverlap="1" wp14:anchorId="0CD42939" wp14:editId="423E183E">
          <wp:simplePos x="0" y="0"/>
          <wp:positionH relativeFrom="page">
            <wp:align>left</wp:align>
          </wp:positionH>
          <wp:positionV relativeFrom="page">
            <wp:align>top</wp:align>
          </wp:positionV>
          <wp:extent cx="7560000" cy="1659600"/>
          <wp:effectExtent l="0" t="0" r="3175" b="0"/>
          <wp:wrapNone/>
          <wp:docPr id="28" name="Picture 2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cument header-01.png"/>
                  <pic:cNvPicPr/>
                </pic:nvPicPr>
                <pic:blipFill>
                  <a:blip r:embed="rId1"/>
                  <a:stretch>
                    <a:fillRect/>
                  </a:stretch>
                </pic:blipFill>
                <pic:spPr>
                  <a:xfrm>
                    <a:off x="0" y="0"/>
                    <a:ext cx="7560000" cy="165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D97E6C82"/>
    <w:lvl w:ilvl="0">
      <w:start w:val="1"/>
      <w:numFmt w:val="lowerRoman"/>
      <w:pStyle w:val="ListNumber3"/>
      <w:lvlText w:val="%1."/>
      <w:lvlJc w:val="left"/>
      <w:pPr>
        <w:tabs>
          <w:tab w:val="num" w:pos="926"/>
        </w:tabs>
        <w:ind w:left="926" w:hanging="360"/>
      </w:pPr>
      <w:rPr>
        <w:rFonts w:hint="default"/>
      </w:rPr>
    </w:lvl>
  </w:abstractNum>
  <w:abstractNum w:abstractNumId="1" w15:restartNumberingAfterBreak="0">
    <w:nsid w:val="FFFFFF7F"/>
    <w:multiLevelType w:val="singleLevel"/>
    <w:tmpl w:val="700CD52C"/>
    <w:lvl w:ilvl="0">
      <w:start w:val="1"/>
      <w:numFmt w:val="lowerLetter"/>
      <w:pStyle w:val="ListNumber2"/>
      <w:lvlText w:val="%1."/>
      <w:lvlJc w:val="left"/>
      <w:pPr>
        <w:tabs>
          <w:tab w:val="num" w:pos="643"/>
        </w:tabs>
        <w:ind w:left="643" w:hanging="360"/>
      </w:pPr>
      <w:rPr>
        <w:rFonts w:hint="default"/>
      </w:rPr>
    </w:lvl>
  </w:abstractNum>
  <w:abstractNum w:abstractNumId="2" w15:restartNumberingAfterBreak="0">
    <w:nsid w:val="FFFFFF88"/>
    <w:multiLevelType w:val="singleLevel"/>
    <w:tmpl w:val="D3A051F4"/>
    <w:lvl w:ilvl="0">
      <w:start w:val="1"/>
      <w:numFmt w:val="decimal"/>
      <w:pStyle w:val="ListNumber"/>
      <w:lvlText w:val="%1."/>
      <w:lvlJc w:val="left"/>
      <w:pPr>
        <w:tabs>
          <w:tab w:val="num" w:pos="360"/>
        </w:tabs>
        <w:ind w:left="360" w:hanging="360"/>
      </w:pPr>
    </w:lvl>
  </w:abstractNum>
  <w:abstractNum w:abstractNumId="3" w15:restartNumberingAfterBreak="0">
    <w:nsid w:val="245038D5"/>
    <w:multiLevelType w:val="multilevel"/>
    <w:tmpl w:val="BD4ECEF8"/>
    <w:lvl w:ilvl="0">
      <w:start w:val="1"/>
      <w:numFmt w:val="bullet"/>
      <w:pStyle w:val="ListBullet"/>
      <w:lvlText w:val=""/>
      <w:lvlJc w:val="left"/>
      <w:pPr>
        <w:ind w:left="227" w:hanging="227"/>
      </w:pPr>
      <w:rPr>
        <w:rFonts w:ascii="Symbol" w:hAnsi="Symbol" w:hint="default"/>
      </w:rPr>
    </w:lvl>
    <w:lvl w:ilvl="1">
      <w:start w:val="1"/>
      <w:numFmt w:val="bullet"/>
      <w:pStyle w:val="ListBullet2"/>
      <w:lvlText w:val="–"/>
      <w:lvlJc w:val="left"/>
      <w:pPr>
        <w:ind w:left="454" w:hanging="227"/>
      </w:pPr>
      <w:rPr>
        <w:rFonts w:ascii="Arial" w:hAnsi="Arial" w:hint="default"/>
      </w:rPr>
    </w:lvl>
    <w:lvl w:ilvl="2">
      <w:start w:val="1"/>
      <w:numFmt w:val="bullet"/>
      <w:pStyle w:val="ListBullet3"/>
      <w:lvlText w:val="–"/>
      <w:lvlJc w:val="left"/>
      <w:pPr>
        <w:ind w:left="680" w:hanging="226"/>
      </w:pPr>
      <w:rPr>
        <w:rFonts w:ascii="Arial" w:hAnsi="Arial"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25A97C20"/>
    <w:multiLevelType w:val="multilevel"/>
    <w:tmpl w:val="9546248C"/>
    <w:lvl w:ilvl="0">
      <w:start w:val="1"/>
      <w:numFmt w:val="upperLetter"/>
      <w:pStyle w:val="AppendixHeading1"/>
      <w:lvlText w:val="%1."/>
      <w:lvlJc w:val="left"/>
      <w:pPr>
        <w:ind w:left="425" w:hanging="425"/>
      </w:pPr>
      <w:rPr>
        <w:rFonts w:hint="default"/>
      </w:rPr>
    </w:lvl>
    <w:lvl w:ilvl="1">
      <w:start w:val="1"/>
      <w:numFmt w:val="decimal"/>
      <w:pStyle w:val="AppendixHeading2"/>
      <w:lvlText w:val="%1.%2"/>
      <w:lvlJc w:val="left"/>
      <w:pPr>
        <w:ind w:left="567" w:hanging="567"/>
      </w:pPr>
      <w:rPr>
        <w:rFonts w:hint="default"/>
      </w:rPr>
    </w:lvl>
    <w:lvl w:ilvl="2">
      <w:start w:val="1"/>
      <w:numFmt w:val="decimal"/>
      <w:pStyle w:val="AppendixHeading3"/>
      <w:lvlText w:val="%1.%2.%3"/>
      <w:lvlJc w:val="left"/>
      <w:pPr>
        <w:ind w:left="709" w:hanging="709"/>
      </w:pPr>
      <w:rPr>
        <w:rFonts w:hint="default"/>
      </w:rPr>
    </w:lvl>
    <w:lvl w:ilvl="3">
      <w:start w:val="1"/>
      <w:numFmt w:val="decimal"/>
      <w:pStyle w:val="AppendixHeading4"/>
      <w:lvlText w:val="%1.%2.%3.%4"/>
      <w:lvlJc w:val="left"/>
      <w:pPr>
        <w:ind w:left="851" w:hanging="851"/>
      </w:pPr>
      <w:rPr>
        <w:rFonts w:hint="default"/>
      </w:rPr>
    </w:lvl>
    <w:lvl w:ilvl="4">
      <w:start w:val="1"/>
      <w:numFmt w:val="decimal"/>
      <w:pStyle w:val="AppendixHeading5"/>
      <w:lvlText w:val="%1.%2.%3.%4.%5"/>
      <w:lvlJc w:val="left"/>
      <w:pPr>
        <w:ind w:left="992" w:hanging="992"/>
      </w:pPr>
      <w:rPr>
        <w:rFonts w:hint="default"/>
      </w:rPr>
    </w:lvl>
    <w:lvl w:ilvl="5">
      <w:start w:val="1"/>
      <w:numFmt w:val="decimal"/>
      <w:pStyle w:val="AppendixHeading6"/>
      <w:lvlText w:val="%1.%2.%3.%4.%5.%6"/>
      <w:lvlJc w:val="left"/>
      <w:pPr>
        <w:ind w:left="1134" w:hanging="1134"/>
      </w:pPr>
      <w:rPr>
        <w:rFonts w:hint="default"/>
      </w:rPr>
    </w:lvl>
    <w:lvl w:ilvl="6">
      <w:start w:val="1"/>
      <w:numFmt w:val="lowerLetter"/>
      <w:pStyle w:val="AppendixPara1"/>
      <w:lvlText w:val="%7."/>
      <w:lvlJc w:val="left"/>
      <w:pPr>
        <w:ind w:left="227" w:hanging="227"/>
      </w:pPr>
      <w:rPr>
        <w:rFonts w:hint="default"/>
      </w:rPr>
    </w:lvl>
    <w:lvl w:ilvl="7">
      <w:start w:val="1"/>
      <w:numFmt w:val="lowerRoman"/>
      <w:pStyle w:val="AppendixPara2"/>
      <w:lvlText w:val="%8."/>
      <w:lvlJc w:val="left"/>
      <w:pPr>
        <w:ind w:left="454" w:hanging="227"/>
      </w:pPr>
      <w:rPr>
        <w:rFonts w:hint="default"/>
      </w:rPr>
    </w:lvl>
    <w:lvl w:ilvl="8">
      <w:start w:val="1"/>
      <w:numFmt w:val="upperLetter"/>
      <w:pStyle w:val="AppendixPara3"/>
      <w:lvlText w:val="%9."/>
      <w:lvlJc w:val="left"/>
      <w:pPr>
        <w:ind w:left="680" w:hanging="226"/>
      </w:pPr>
      <w:rPr>
        <w:rFonts w:hint="default"/>
      </w:rPr>
    </w:lvl>
  </w:abstractNum>
  <w:abstractNum w:abstractNumId="5" w15:restartNumberingAfterBreak="0">
    <w:nsid w:val="3CAA0149"/>
    <w:multiLevelType w:val="multilevel"/>
    <w:tmpl w:val="CFE63616"/>
    <w:lvl w:ilvl="0">
      <w:start w:val="1"/>
      <w:numFmt w:val="none"/>
      <w:pStyle w:val="Tablenotesorsource"/>
      <w:suff w:val="nothing"/>
      <w:lvlText w:val="%1"/>
      <w:lvlJc w:val="left"/>
      <w:pPr>
        <w:ind w:left="0" w:firstLine="0"/>
      </w:pPr>
      <w:rPr>
        <w:rFonts w:hint="default"/>
      </w:rPr>
    </w:lvl>
    <w:lvl w:ilvl="1">
      <w:start w:val="1"/>
      <w:numFmt w:val="decimal"/>
      <w:pStyle w:val="Tablenotenumbers"/>
      <w:lvlText w:val="%2."/>
      <w:lvlJc w:val="left"/>
      <w:pPr>
        <w:ind w:left="357" w:hanging="357"/>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7F047E28"/>
    <w:multiLevelType w:val="multilevel"/>
    <w:tmpl w:val="6C323E9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lowerLetter"/>
      <w:pStyle w:val="Subpara1"/>
      <w:lvlText w:val="%7."/>
      <w:lvlJc w:val="left"/>
      <w:pPr>
        <w:ind w:left="227" w:hanging="227"/>
      </w:pPr>
      <w:rPr>
        <w:rFonts w:hint="default"/>
      </w:rPr>
    </w:lvl>
    <w:lvl w:ilvl="7">
      <w:start w:val="1"/>
      <w:numFmt w:val="lowerRoman"/>
      <w:pStyle w:val="Subpara2"/>
      <w:lvlText w:val="%8."/>
      <w:lvlJc w:val="left"/>
      <w:pPr>
        <w:ind w:left="454" w:hanging="227"/>
      </w:pPr>
      <w:rPr>
        <w:rFonts w:hint="default"/>
      </w:rPr>
    </w:lvl>
    <w:lvl w:ilvl="8">
      <w:start w:val="1"/>
      <w:numFmt w:val="upperLetter"/>
      <w:pStyle w:val="Subpara3"/>
      <w:lvlText w:val="%9."/>
      <w:lvlJc w:val="left"/>
      <w:pPr>
        <w:ind w:left="680" w:hanging="226"/>
      </w:pPr>
      <w:rPr>
        <w:rFonts w:hint="default"/>
      </w:rPr>
    </w:lvl>
  </w:abstractNum>
  <w:num w:numId="1">
    <w:abstractNumId w:val="4"/>
  </w:num>
  <w:num w:numId="2">
    <w:abstractNumId w:val="3"/>
  </w:num>
  <w:num w:numId="3">
    <w:abstractNumId w:val="2"/>
  </w:num>
  <w:num w:numId="4">
    <w:abstractNumId w:val="1"/>
  </w:num>
  <w:num w:numId="5">
    <w:abstractNumId w:val="0"/>
  </w:num>
  <w:num w:numId="6">
    <w:abstractNumId w:val="6"/>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E23"/>
    <w:rsid w:val="00006E52"/>
    <w:rsid w:val="00026794"/>
    <w:rsid w:val="00031AA9"/>
    <w:rsid w:val="00053AF0"/>
    <w:rsid w:val="00071D96"/>
    <w:rsid w:val="0009222C"/>
    <w:rsid w:val="000A678B"/>
    <w:rsid w:val="000A7827"/>
    <w:rsid w:val="000B090E"/>
    <w:rsid w:val="000B678A"/>
    <w:rsid w:val="000C04DC"/>
    <w:rsid w:val="000D17D7"/>
    <w:rsid w:val="000D6691"/>
    <w:rsid w:val="000D7492"/>
    <w:rsid w:val="000E6C62"/>
    <w:rsid w:val="000F2B80"/>
    <w:rsid w:val="001038A5"/>
    <w:rsid w:val="00121F25"/>
    <w:rsid w:val="00127B18"/>
    <w:rsid w:val="00136106"/>
    <w:rsid w:val="00193992"/>
    <w:rsid w:val="001A07D4"/>
    <w:rsid w:val="001B3F68"/>
    <w:rsid w:val="001C2C77"/>
    <w:rsid w:val="001D01EC"/>
    <w:rsid w:val="001E1E31"/>
    <w:rsid w:val="001E4462"/>
    <w:rsid w:val="001E55E2"/>
    <w:rsid w:val="001F5FE4"/>
    <w:rsid w:val="002079C3"/>
    <w:rsid w:val="00220542"/>
    <w:rsid w:val="002344C5"/>
    <w:rsid w:val="00240669"/>
    <w:rsid w:val="00241542"/>
    <w:rsid w:val="0024796A"/>
    <w:rsid w:val="00253DF2"/>
    <w:rsid w:val="002574EF"/>
    <w:rsid w:val="00291C92"/>
    <w:rsid w:val="00292E5C"/>
    <w:rsid w:val="002A34C1"/>
    <w:rsid w:val="002A5AF4"/>
    <w:rsid w:val="002A6386"/>
    <w:rsid w:val="002A699A"/>
    <w:rsid w:val="002B5E02"/>
    <w:rsid w:val="002D63C5"/>
    <w:rsid w:val="002F7382"/>
    <w:rsid w:val="003012E3"/>
    <w:rsid w:val="003058F2"/>
    <w:rsid w:val="003244A7"/>
    <w:rsid w:val="00331696"/>
    <w:rsid w:val="00334C3A"/>
    <w:rsid w:val="0035079A"/>
    <w:rsid w:val="00391D78"/>
    <w:rsid w:val="00393CEC"/>
    <w:rsid w:val="003B0931"/>
    <w:rsid w:val="003F253D"/>
    <w:rsid w:val="004112FB"/>
    <w:rsid w:val="00412140"/>
    <w:rsid w:val="00441E66"/>
    <w:rsid w:val="00443CB5"/>
    <w:rsid w:val="00450FAB"/>
    <w:rsid w:val="004572D9"/>
    <w:rsid w:val="004817AD"/>
    <w:rsid w:val="00494E1C"/>
    <w:rsid w:val="004C7A6F"/>
    <w:rsid w:val="004D004D"/>
    <w:rsid w:val="004E533B"/>
    <w:rsid w:val="004E6571"/>
    <w:rsid w:val="004F7721"/>
    <w:rsid w:val="00514801"/>
    <w:rsid w:val="00520FFC"/>
    <w:rsid w:val="0052142D"/>
    <w:rsid w:val="00542056"/>
    <w:rsid w:val="0055272C"/>
    <w:rsid w:val="005601BB"/>
    <w:rsid w:val="00567195"/>
    <w:rsid w:val="00570AF4"/>
    <w:rsid w:val="00591434"/>
    <w:rsid w:val="005A5D2B"/>
    <w:rsid w:val="005B0A78"/>
    <w:rsid w:val="005D073E"/>
    <w:rsid w:val="005D3223"/>
    <w:rsid w:val="005E5032"/>
    <w:rsid w:val="005F1626"/>
    <w:rsid w:val="005F1674"/>
    <w:rsid w:val="00606C86"/>
    <w:rsid w:val="00611F35"/>
    <w:rsid w:val="00617AB1"/>
    <w:rsid w:val="00642545"/>
    <w:rsid w:val="0064424F"/>
    <w:rsid w:val="0064570E"/>
    <w:rsid w:val="006564A0"/>
    <w:rsid w:val="00661505"/>
    <w:rsid w:val="0066173B"/>
    <w:rsid w:val="00674CAD"/>
    <w:rsid w:val="006768A5"/>
    <w:rsid w:val="006772D8"/>
    <w:rsid w:val="006776C5"/>
    <w:rsid w:val="0068591D"/>
    <w:rsid w:val="006B5E8E"/>
    <w:rsid w:val="006C2166"/>
    <w:rsid w:val="006C4C78"/>
    <w:rsid w:val="006C4D5D"/>
    <w:rsid w:val="006C5E87"/>
    <w:rsid w:val="006F2296"/>
    <w:rsid w:val="006F276F"/>
    <w:rsid w:val="007015E8"/>
    <w:rsid w:val="00711513"/>
    <w:rsid w:val="00736146"/>
    <w:rsid w:val="00746408"/>
    <w:rsid w:val="00760562"/>
    <w:rsid w:val="00766849"/>
    <w:rsid w:val="00770507"/>
    <w:rsid w:val="00780CBF"/>
    <w:rsid w:val="007810CB"/>
    <w:rsid w:val="00783AF7"/>
    <w:rsid w:val="007C2A40"/>
    <w:rsid w:val="007C2E13"/>
    <w:rsid w:val="007C3AC2"/>
    <w:rsid w:val="007C6C6A"/>
    <w:rsid w:val="007E0FF3"/>
    <w:rsid w:val="007E1140"/>
    <w:rsid w:val="007E2412"/>
    <w:rsid w:val="007F4093"/>
    <w:rsid w:val="007F662A"/>
    <w:rsid w:val="00800587"/>
    <w:rsid w:val="0083041D"/>
    <w:rsid w:val="00832099"/>
    <w:rsid w:val="00841E09"/>
    <w:rsid w:val="0084715D"/>
    <w:rsid w:val="00855D7C"/>
    <w:rsid w:val="008577E8"/>
    <w:rsid w:val="00881D34"/>
    <w:rsid w:val="00895206"/>
    <w:rsid w:val="008B4D0A"/>
    <w:rsid w:val="008B6502"/>
    <w:rsid w:val="008F222C"/>
    <w:rsid w:val="00904D26"/>
    <w:rsid w:val="0090718D"/>
    <w:rsid w:val="00914D09"/>
    <w:rsid w:val="00920C8E"/>
    <w:rsid w:val="009360B7"/>
    <w:rsid w:val="00952397"/>
    <w:rsid w:val="00966519"/>
    <w:rsid w:val="009732CB"/>
    <w:rsid w:val="00975B15"/>
    <w:rsid w:val="009B223B"/>
    <w:rsid w:val="009B648C"/>
    <w:rsid w:val="009B7F3B"/>
    <w:rsid w:val="009C22BC"/>
    <w:rsid w:val="009C392D"/>
    <w:rsid w:val="009F5A95"/>
    <w:rsid w:val="00A02F22"/>
    <w:rsid w:val="00A04532"/>
    <w:rsid w:val="00A1012A"/>
    <w:rsid w:val="00A47758"/>
    <w:rsid w:val="00A5358E"/>
    <w:rsid w:val="00A67A25"/>
    <w:rsid w:val="00A920D3"/>
    <w:rsid w:val="00A93141"/>
    <w:rsid w:val="00A96BAA"/>
    <w:rsid w:val="00AA2F38"/>
    <w:rsid w:val="00AC4007"/>
    <w:rsid w:val="00AD4E34"/>
    <w:rsid w:val="00AD6C4F"/>
    <w:rsid w:val="00AE6017"/>
    <w:rsid w:val="00AF3308"/>
    <w:rsid w:val="00AF3BBC"/>
    <w:rsid w:val="00AF59E5"/>
    <w:rsid w:val="00AF5CF5"/>
    <w:rsid w:val="00B01B9F"/>
    <w:rsid w:val="00B04FDB"/>
    <w:rsid w:val="00B12E23"/>
    <w:rsid w:val="00B3185E"/>
    <w:rsid w:val="00B320AB"/>
    <w:rsid w:val="00B449F0"/>
    <w:rsid w:val="00B641E3"/>
    <w:rsid w:val="00B76E2F"/>
    <w:rsid w:val="00B81AA6"/>
    <w:rsid w:val="00B918EC"/>
    <w:rsid w:val="00B91B9D"/>
    <w:rsid w:val="00BA2C80"/>
    <w:rsid w:val="00BA7208"/>
    <w:rsid w:val="00BB03C9"/>
    <w:rsid w:val="00BD7B99"/>
    <w:rsid w:val="00BE1F82"/>
    <w:rsid w:val="00BF1F32"/>
    <w:rsid w:val="00C2671B"/>
    <w:rsid w:val="00C35295"/>
    <w:rsid w:val="00C404FE"/>
    <w:rsid w:val="00C40EAB"/>
    <w:rsid w:val="00C67F5F"/>
    <w:rsid w:val="00C9183E"/>
    <w:rsid w:val="00CA3FC3"/>
    <w:rsid w:val="00CB2680"/>
    <w:rsid w:val="00D02827"/>
    <w:rsid w:val="00D1184B"/>
    <w:rsid w:val="00D20EB0"/>
    <w:rsid w:val="00D55A18"/>
    <w:rsid w:val="00D901AF"/>
    <w:rsid w:val="00D914C5"/>
    <w:rsid w:val="00DA6439"/>
    <w:rsid w:val="00DB2BEC"/>
    <w:rsid w:val="00DB3E94"/>
    <w:rsid w:val="00DB5D3A"/>
    <w:rsid w:val="00DC66D0"/>
    <w:rsid w:val="00DD167D"/>
    <w:rsid w:val="00DD62BF"/>
    <w:rsid w:val="00DE0EA9"/>
    <w:rsid w:val="00DF05A4"/>
    <w:rsid w:val="00E1506D"/>
    <w:rsid w:val="00E15856"/>
    <w:rsid w:val="00E2586A"/>
    <w:rsid w:val="00E31982"/>
    <w:rsid w:val="00E625F5"/>
    <w:rsid w:val="00E87EFF"/>
    <w:rsid w:val="00E92366"/>
    <w:rsid w:val="00EA614C"/>
    <w:rsid w:val="00EB2899"/>
    <w:rsid w:val="00EC0E03"/>
    <w:rsid w:val="00EC1896"/>
    <w:rsid w:val="00EC3D49"/>
    <w:rsid w:val="00EC4E2E"/>
    <w:rsid w:val="00ED3F03"/>
    <w:rsid w:val="00EE672D"/>
    <w:rsid w:val="00EF3678"/>
    <w:rsid w:val="00F0138F"/>
    <w:rsid w:val="00F0314E"/>
    <w:rsid w:val="00F0379A"/>
    <w:rsid w:val="00F03AF9"/>
    <w:rsid w:val="00F11169"/>
    <w:rsid w:val="00F63BF1"/>
    <w:rsid w:val="00F64D3D"/>
    <w:rsid w:val="00F650A6"/>
    <w:rsid w:val="00F7666D"/>
    <w:rsid w:val="00F76E76"/>
    <w:rsid w:val="00F9299C"/>
    <w:rsid w:val="00F94E96"/>
    <w:rsid w:val="00F94F21"/>
    <w:rsid w:val="00F95039"/>
    <w:rsid w:val="00FD706A"/>
    <w:rsid w:val="00FE6457"/>
    <w:rsid w:val="00FF7751"/>
    <w:rsid w:val="00FF7E7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807BBC"/>
  <w15:chartTrackingRefBased/>
  <w15:docId w15:val="{AC8E53D7-3750-4C92-9352-CA02ACEDD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C2166"/>
    <w:pPr>
      <w:spacing w:before="160" w:after="0" w:line="312" w:lineRule="auto"/>
    </w:pPr>
    <w:rPr>
      <w:sz w:val="20"/>
      <w:szCs w:val="18"/>
      <w:lang w:val="en-GB"/>
    </w:rPr>
  </w:style>
  <w:style w:type="paragraph" w:styleId="Heading1">
    <w:name w:val="heading 1"/>
    <w:aliases w:val="Num Heading 1"/>
    <w:basedOn w:val="Normal"/>
    <w:next w:val="Normal"/>
    <w:link w:val="Heading1Char"/>
    <w:uiPriority w:val="1"/>
    <w:qFormat/>
    <w:rsid w:val="003F253D"/>
    <w:pPr>
      <w:keepNext/>
      <w:keepLines/>
      <w:numPr>
        <w:numId w:val="6"/>
      </w:numPr>
      <w:spacing w:before="240" w:line="276" w:lineRule="auto"/>
      <w:outlineLvl w:val="0"/>
    </w:pPr>
    <w:rPr>
      <w:b/>
      <w:caps/>
      <w:color w:val="1ED2E6" w:themeColor="accent1"/>
      <w:sz w:val="24"/>
      <w:szCs w:val="24"/>
    </w:rPr>
  </w:style>
  <w:style w:type="paragraph" w:styleId="Heading2">
    <w:name w:val="heading 2"/>
    <w:aliases w:val="Num Heading 2"/>
    <w:basedOn w:val="Normal"/>
    <w:next w:val="Normal"/>
    <w:link w:val="Heading2Char"/>
    <w:uiPriority w:val="1"/>
    <w:unhideWhenUsed/>
    <w:qFormat/>
    <w:rsid w:val="003F253D"/>
    <w:pPr>
      <w:keepNext/>
      <w:keepLines/>
      <w:numPr>
        <w:ilvl w:val="1"/>
        <w:numId w:val="6"/>
      </w:numPr>
      <w:spacing w:before="120" w:line="276" w:lineRule="auto"/>
      <w:outlineLvl w:val="1"/>
    </w:pPr>
    <w:rPr>
      <w:b/>
      <w:color w:val="1ED2E6" w:themeColor="accent1"/>
      <w:sz w:val="22"/>
      <w:szCs w:val="22"/>
    </w:rPr>
  </w:style>
  <w:style w:type="paragraph" w:styleId="Heading3">
    <w:name w:val="heading 3"/>
    <w:aliases w:val="Num Heading 3"/>
    <w:basedOn w:val="Normal"/>
    <w:next w:val="Normal"/>
    <w:link w:val="Heading3Char"/>
    <w:uiPriority w:val="1"/>
    <w:unhideWhenUsed/>
    <w:qFormat/>
    <w:rsid w:val="003F253D"/>
    <w:pPr>
      <w:keepNext/>
      <w:keepLines/>
      <w:numPr>
        <w:ilvl w:val="2"/>
        <w:numId w:val="6"/>
      </w:numPr>
      <w:spacing w:line="276" w:lineRule="auto"/>
      <w:outlineLvl w:val="2"/>
    </w:pPr>
    <w:rPr>
      <w:bCs/>
      <w:color w:val="1ED2E6" w:themeColor="accent1"/>
      <w:szCs w:val="20"/>
    </w:rPr>
  </w:style>
  <w:style w:type="paragraph" w:styleId="Heading4">
    <w:name w:val="heading 4"/>
    <w:aliases w:val="Num Heading 4"/>
    <w:basedOn w:val="Normal"/>
    <w:next w:val="Normal"/>
    <w:link w:val="Heading4Char"/>
    <w:uiPriority w:val="1"/>
    <w:unhideWhenUsed/>
    <w:qFormat/>
    <w:rsid w:val="003F253D"/>
    <w:pPr>
      <w:keepNext/>
      <w:keepLines/>
      <w:numPr>
        <w:ilvl w:val="3"/>
        <w:numId w:val="6"/>
      </w:numPr>
      <w:spacing w:line="276" w:lineRule="auto"/>
      <w:outlineLvl w:val="3"/>
    </w:pPr>
    <w:rPr>
      <w:bCs/>
      <w:color w:val="5A5B5E" w:themeColor="background2"/>
      <w:szCs w:val="20"/>
    </w:rPr>
  </w:style>
  <w:style w:type="paragraph" w:styleId="Heading5">
    <w:name w:val="heading 5"/>
    <w:aliases w:val="Num Heading 5"/>
    <w:basedOn w:val="Normal"/>
    <w:next w:val="Normal"/>
    <w:link w:val="Heading5Char"/>
    <w:uiPriority w:val="1"/>
    <w:unhideWhenUsed/>
    <w:qFormat/>
    <w:rsid w:val="003F253D"/>
    <w:pPr>
      <w:keepNext/>
      <w:keepLines/>
      <w:numPr>
        <w:ilvl w:val="4"/>
        <w:numId w:val="6"/>
      </w:numPr>
      <w:spacing w:line="276" w:lineRule="auto"/>
      <w:outlineLvl w:val="4"/>
    </w:pPr>
    <w:rPr>
      <w:bCs/>
      <w:color w:val="9B9C9F" w:themeColor="background2" w:themeTint="99"/>
    </w:rPr>
  </w:style>
  <w:style w:type="paragraph" w:styleId="Heading6">
    <w:name w:val="heading 6"/>
    <w:aliases w:val="Num Heading 6"/>
    <w:basedOn w:val="Normal"/>
    <w:next w:val="Normal"/>
    <w:link w:val="Heading6Char"/>
    <w:uiPriority w:val="1"/>
    <w:unhideWhenUsed/>
    <w:qFormat/>
    <w:rsid w:val="003F253D"/>
    <w:pPr>
      <w:keepNext/>
      <w:keepLines/>
      <w:numPr>
        <w:ilvl w:val="5"/>
        <w:numId w:val="6"/>
      </w:numPr>
      <w:spacing w:line="276" w:lineRule="auto"/>
      <w:outlineLvl w:val="5"/>
    </w:pPr>
    <w:rPr>
      <w:bCs/>
      <w:color w:val="BABCBF" w:themeColor="accent6"/>
    </w:rPr>
  </w:style>
  <w:style w:type="paragraph" w:styleId="Heading7">
    <w:name w:val="heading 7"/>
    <w:basedOn w:val="Normal"/>
    <w:next w:val="Normal"/>
    <w:link w:val="Heading7Char"/>
    <w:uiPriority w:val="9"/>
    <w:semiHidden/>
    <w:qFormat/>
    <w:rsid w:val="003F253D"/>
    <w:pPr>
      <w:outlineLvl w:val="6"/>
    </w:pPr>
  </w:style>
  <w:style w:type="paragraph" w:styleId="Heading8">
    <w:name w:val="heading 8"/>
    <w:basedOn w:val="Normal"/>
    <w:next w:val="Normal"/>
    <w:link w:val="Heading8Char"/>
    <w:uiPriority w:val="9"/>
    <w:semiHidden/>
    <w:qFormat/>
    <w:rsid w:val="003F253D"/>
    <w:pPr>
      <w:outlineLvl w:val="7"/>
    </w:pPr>
  </w:style>
  <w:style w:type="paragraph" w:styleId="Heading9">
    <w:name w:val="heading 9"/>
    <w:basedOn w:val="Normal"/>
    <w:next w:val="Normal"/>
    <w:link w:val="Heading9Char"/>
    <w:uiPriority w:val="9"/>
    <w:semiHidden/>
    <w:qFormat/>
    <w:rsid w:val="003F253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rsid w:val="00B91B9D"/>
    <w:pPr>
      <w:spacing w:before="0" w:line="200" w:lineRule="atLeast"/>
      <w:contextualSpacing/>
    </w:pPr>
    <w:rPr>
      <w:rFonts w:asciiTheme="majorHAnsi" w:eastAsiaTheme="majorEastAsia" w:hAnsiTheme="majorHAnsi" w:cstheme="majorBidi"/>
      <w:b/>
      <w:caps/>
      <w:color w:val="1ED2E6" w:themeColor="accent1"/>
      <w:spacing w:val="-10"/>
      <w:kern w:val="28"/>
      <w:sz w:val="60"/>
      <w:szCs w:val="60"/>
    </w:rPr>
  </w:style>
  <w:style w:type="character" w:customStyle="1" w:styleId="TitleChar">
    <w:name w:val="Title Char"/>
    <w:basedOn w:val="DefaultParagraphFont"/>
    <w:link w:val="Title"/>
    <w:uiPriority w:val="99"/>
    <w:rsid w:val="00B91B9D"/>
    <w:rPr>
      <w:rFonts w:asciiTheme="majorHAnsi" w:eastAsiaTheme="majorEastAsia" w:hAnsiTheme="majorHAnsi" w:cstheme="majorBidi"/>
      <w:b/>
      <w:caps/>
      <w:color w:val="1ED2E6" w:themeColor="accent1"/>
      <w:spacing w:val="-10"/>
      <w:kern w:val="28"/>
      <w:sz w:val="60"/>
      <w:szCs w:val="60"/>
      <w:lang w:val="en-GB"/>
    </w:rPr>
  </w:style>
  <w:style w:type="paragraph" w:styleId="Subtitle">
    <w:name w:val="Subtitle"/>
    <w:basedOn w:val="Normal"/>
    <w:next w:val="Normal"/>
    <w:link w:val="SubtitleChar"/>
    <w:uiPriority w:val="99"/>
    <w:qFormat/>
    <w:rsid w:val="00B91B9D"/>
    <w:pPr>
      <w:numPr>
        <w:ilvl w:val="1"/>
      </w:numPr>
      <w:spacing w:before="0" w:after="960" w:line="400" w:lineRule="exact"/>
    </w:pPr>
    <w:rPr>
      <w:rFonts w:eastAsiaTheme="minorEastAsia"/>
      <w:b/>
      <w:bCs/>
      <w:color w:val="1ED2E6" w:themeColor="accent1"/>
      <w:sz w:val="32"/>
      <w:szCs w:val="32"/>
    </w:rPr>
  </w:style>
  <w:style w:type="character" w:customStyle="1" w:styleId="SubtitleChar">
    <w:name w:val="Subtitle Char"/>
    <w:basedOn w:val="DefaultParagraphFont"/>
    <w:link w:val="Subtitle"/>
    <w:uiPriority w:val="99"/>
    <w:rsid w:val="00B91B9D"/>
    <w:rPr>
      <w:rFonts w:eastAsiaTheme="minorEastAsia"/>
      <w:b/>
      <w:bCs/>
      <w:color w:val="1ED2E6" w:themeColor="accent1"/>
      <w:sz w:val="32"/>
      <w:szCs w:val="32"/>
      <w:lang w:val="en-GB"/>
    </w:rPr>
  </w:style>
  <w:style w:type="character" w:customStyle="1" w:styleId="Heading1Char">
    <w:name w:val="Heading 1 Char"/>
    <w:aliases w:val="Num Heading 1 Char"/>
    <w:basedOn w:val="DefaultParagraphFont"/>
    <w:link w:val="Heading1"/>
    <w:uiPriority w:val="1"/>
    <w:rsid w:val="003F253D"/>
    <w:rPr>
      <w:b/>
      <w:caps/>
      <w:color w:val="1ED2E6" w:themeColor="accent1"/>
      <w:sz w:val="24"/>
      <w:szCs w:val="24"/>
      <w:lang w:val="en-GB"/>
    </w:rPr>
  </w:style>
  <w:style w:type="character" w:customStyle="1" w:styleId="Heading2Char">
    <w:name w:val="Heading 2 Char"/>
    <w:aliases w:val="Num Heading 2 Char"/>
    <w:basedOn w:val="DefaultParagraphFont"/>
    <w:link w:val="Heading2"/>
    <w:uiPriority w:val="1"/>
    <w:rsid w:val="003F253D"/>
    <w:rPr>
      <w:b/>
      <w:color w:val="1ED2E6" w:themeColor="accent1"/>
      <w:lang w:val="en-GB"/>
    </w:rPr>
  </w:style>
  <w:style w:type="character" w:customStyle="1" w:styleId="Heading3Char">
    <w:name w:val="Heading 3 Char"/>
    <w:aliases w:val="Num Heading 3 Char"/>
    <w:basedOn w:val="DefaultParagraphFont"/>
    <w:link w:val="Heading3"/>
    <w:uiPriority w:val="1"/>
    <w:rsid w:val="003F253D"/>
    <w:rPr>
      <w:bCs/>
      <w:color w:val="1ED2E6" w:themeColor="accent1"/>
      <w:sz w:val="20"/>
      <w:szCs w:val="20"/>
      <w:lang w:val="en-GB"/>
    </w:rPr>
  </w:style>
  <w:style w:type="character" w:customStyle="1" w:styleId="Heading4Char">
    <w:name w:val="Heading 4 Char"/>
    <w:aliases w:val="Num Heading 4 Char"/>
    <w:basedOn w:val="DefaultParagraphFont"/>
    <w:link w:val="Heading4"/>
    <w:uiPriority w:val="1"/>
    <w:rsid w:val="003F253D"/>
    <w:rPr>
      <w:bCs/>
      <w:color w:val="5A5B5E" w:themeColor="background2"/>
      <w:sz w:val="20"/>
      <w:szCs w:val="20"/>
      <w:lang w:val="en-GB"/>
    </w:rPr>
  </w:style>
  <w:style w:type="character" w:customStyle="1" w:styleId="Heading5Char">
    <w:name w:val="Heading 5 Char"/>
    <w:aliases w:val="Num Heading 5 Char"/>
    <w:basedOn w:val="DefaultParagraphFont"/>
    <w:link w:val="Heading5"/>
    <w:uiPriority w:val="1"/>
    <w:rsid w:val="003F253D"/>
    <w:rPr>
      <w:bCs/>
      <w:color w:val="9B9C9F" w:themeColor="background2" w:themeTint="99"/>
      <w:sz w:val="20"/>
      <w:szCs w:val="18"/>
      <w:lang w:val="en-GB"/>
    </w:rPr>
  </w:style>
  <w:style w:type="character" w:customStyle="1" w:styleId="Heading6Char">
    <w:name w:val="Heading 6 Char"/>
    <w:aliases w:val="Num Heading 6 Char"/>
    <w:basedOn w:val="DefaultParagraphFont"/>
    <w:link w:val="Heading6"/>
    <w:uiPriority w:val="1"/>
    <w:rsid w:val="003F253D"/>
    <w:rPr>
      <w:bCs/>
      <w:color w:val="BABCBF" w:themeColor="accent6"/>
      <w:sz w:val="20"/>
      <w:szCs w:val="18"/>
      <w:lang w:val="en-GB"/>
    </w:rPr>
  </w:style>
  <w:style w:type="character" w:customStyle="1" w:styleId="Heading7Char">
    <w:name w:val="Heading 7 Char"/>
    <w:basedOn w:val="DefaultParagraphFont"/>
    <w:link w:val="Heading7"/>
    <w:uiPriority w:val="9"/>
    <w:semiHidden/>
    <w:rsid w:val="003F253D"/>
    <w:rPr>
      <w:sz w:val="20"/>
      <w:szCs w:val="18"/>
      <w:lang w:val="en-GB"/>
    </w:rPr>
  </w:style>
  <w:style w:type="character" w:customStyle="1" w:styleId="Heading8Char">
    <w:name w:val="Heading 8 Char"/>
    <w:basedOn w:val="DefaultParagraphFont"/>
    <w:link w:val="Heading8"/>
    <w:uiPriority w:val="9"/>
    <w:semiHidden/>
    <w:rsid w:val="003F253D"/>
    <w:rPr>
      <w:sz w:val="20"/>
      <w:szCs w:val="18"/>
      <w:lang w:val="en-GB"/>
    </w:rPr>
  </w:style>
  <w:style w:type="character" w:customStyle="1" w:styleId="Heading9Char">
    <w:name w:val="Heading 9 Char"/>
    <w:basedOn w:val="DefaultParagraphFont"/>
    <w:link w:val="Heading9"/>
    <w:uiPriority w:val="9"/>
    <w:semiHidden/>
    <w:rsid w:val="003F253D"/>
    <w:rPr>
      <w:sz w:val="20"/>
      <w:szCs w:val="18"/>
      <w:lang w:val="en-GB"/>
    </w:rPr>
  </w:style>
  <w:style w:type="paragraph" w:styleId="ListParagraph">
    <w:name w:val="List Paragraph"/>
    <w:basedOn w:val="Normal"/>
    <w:uiPriority w:val="34"/>
    <w:semiHidden/>
    <w:qFormat/>
    <w:rsid w:val="003F253D"/>
    <w:pPr>
      <w:ind w:left="720"/>
      <w:contextualSpacing/>
    </w:pPr>
  </w:style>
  <w:style w:type="character" w:styleId="Strong">
    <w:name w:val="Strong"/>
    <w:aliases w:val="*Bold"/>
    <w:basedOn w:val="DefaultParagraphFont"/>
    <w:uiPriority w:val="99"/>
    <w:qFormat/>
    <w:rsid w:val="003F253D"/>
    <w:rPr>
      <w:b/>
      <w:bCs/>
    </w:rPr>
  </w:style>
  <w:style w:type="character" w:styleId="Emphasis">
    <w:name w:val="Emphasis"/>
    <w:aliases w:val="*Italics"/>
    <w:basedOn w:val="DefaultParagraphFont"/>
    <w:uiPriority w:val="99"/>
    <w:qFormat/>
    <w:rsid w:val="003F253D"/>
    <w:rPr>
      <w:i/>
      <w:iCs/>
    </w:rPr>
  </w:style>
  <w:style w:type="paragraph" w:styleId="ListBullet">
    <w:name w:val="List Bullet"/>
    <w:basedOn w:val="ListParagraph"/>
    <w:qFormat/>
    <w:rsid w:val="003F253D"/>
    <w:pPr>
      <w:numPr>
        <w:numId w:val="2"/>
      </w:numPr>
    </w:pPr>
    <w:rPr>
      <w:color w:val="5B5D62" w:themeColor="accent6" w:themeShade="80"/>
    </w:rPr>
  </w:style>
  <w:style w:type="paragraph" w:styleId="ListBullet2">
    <w:name w:val="List Bullet 2"/>
    <w:basedOn w:val="Normal"/>
    <w:qFormat/>
    <w:rsid w:val="003F253D"/>
    <w:pPr>
      <w:numPr>
        <w:ilvl w:val="1"/>
        <w:numId w:val="2"/>
      </w:numPr>
      <w:contextualSpacing/>
    </w:pPr>
    <w:rPr>
      <w:color w:val="5B5D62" w:themeColor="accent6" w:themeShade="80"/>
    </w:rPr>
  </w:style>
  <w:style w:type="paragraph" w:styleId="ListBullet3">
    <w:name w:val="List Bullet 3"/>
    <w:basedOn w:val="Normal"/>
    <w:qFormat/>
    <w:rsid w:val="003F253D"/>
    <w:pPr>
      <w:numPr>
        <w:ilvl w:val="2"/>
        <w:numId w:val="2"/>
      </w:numPr>
      <w:contextualSpacing/>
    </w:pPr>
    <w:rPr>
      <w:color w:val="5B5D62" w:themeColor="accent6" w:themeShade="80"/>
    </w:rPr>
  </w:style>
  <w:style w:type="paragraph" w:styleId="Header">
    <w:name w:val="header"/>
    <w:basedOn w:val="Normal"/>
    <w:link w:val="HeaderChar"/>
    <w:uiPriority w:val="99"/>
    <w:unhideWhenUsed/>
    <w:rsid w:val="003F253D"/>
    <w:pPr>
      <w:tabs>
        <w:tab w:val="center" w:pos="4513"/>
        <w:tab w:val="right" w:pos="9026"/>
      </w:tabs>
      <w:spacing w:line="240" w:lineRule="auto"/>
    </w:pPr>
  </w:style>
  <w:style w:type="character" w:customStyle="1" w:styleId="HeaderChar">
    <w:name w:val="Header Char"/>
    <w:basedOn w:val="DefaultParagraphFont"/>
    <w:link w:val="Header"/>
    <w:uiPriority w:val="99"/>
    <w:rsid w:val="003F253D"/>
    <w:rPr>
      <w:sz w:val="20"/>
      <w:szCs w:val="18"/>
      <w:lang w:val="en-GB"/>
    </w:rPr>
  </w:style>
  <w:style w:type="paragraph" w:styleId="Footer">
    <w:name w:val="footer"/>
    <w:basedOn w:val="Normal"/>
    <w:link w:val="FooterChar"/>
    <w:uiPriority w:val="99"/>
    <w:unhideWhenUsed/>
    <w:rsid w:val="003F253D"/>
    <w:pPr>
      <w:pBdr>
        <w:top w:val="single" w:sz="4" w:space="16" w:color="5B5D62" w:themeColor="accent6" w:themeShade="80"/>
      </w:pBdr>
      <w:tabs>
        <w:tab w:val="center" w:pos="4513"/>
        <w:tab w:val="right" w:pos="9026"/>
      </w:tabs>
      <w:spacing w:line="240" w:lineRule="auto"/>
    </w:pPr>
    <w:rPr>
      <w:color w:val="5B5D62" w:themeColor="accent6" w:themeShade="80"/>
      <w:sz w:val="16"/>
    </w:rPr>
  </w:style>
  <w:style w:type="character" w:customStyle="1" w:styleId="FooterChar">
    <w:name w:val="Footer Char"/>
    <w:basedOn w:val="DefaultParagraphFont"/>
    <w:link w:val="Footer"/>
    <w:uiPriority w:val="99"/>
    <w:rsid w:val="003F253D"/>
    <w:rPr>
      <w:color w:val="5B5D62" w:themeColor="accent6" w:themeShade="80"/>
      <w:sz w:val="16"/>
      <w:szCs w:val="18"/>
      <w:lang w:val="en-GB"/>
    </w:rPr>
  </w:style>
  <w:style w:type="paragraph" w:customStyle="1" w:styleId="Subpara1">
    <w:name w:val="Subpara 1"/>
    <w:basedOn w:val="Heading7"/>
    <w:next w:val="Normal"/>
    <w:uiPriority w:val="1"/>
    <w:qFormat/>
    <w:rsid w:val="003F253D"/>
    <w:pPr>
      <w:numPr>
        <w:ilvl w:val="6"/>
        <w:numId w:val="6"/>
      </w:numPr>
      <w:contextualSpacing/>
    </w:pPr>
    <w:rPr>
      <w:color w:val="5B5D62" w:themeColor="accent6" w:themeShade="80"/>
    </w:rPr>
  </w:style>
  <w:style w:type="paragraph" w:customStyle="1" w:styleId="Subpara2">
    <w:name w:val="Subpara 2"/>
    <w:basedOn w:val="Heading8"/>
    <w:next w:val="Normal"/>
    <w:uiPriority w:val="1"/>
    <w:qFormat/>
    <w:rsid w:val="003F253D"/>
    <w:pPr>
      <w:numPr>
        <w:ilvl w:val="7"/>
        <w:numId w:val="6"/>
      </w:numPr>
      <w:contextualSpacing/>
    </w:pPr>
    <w:rPr>
      <w:color w:val="5B5D62" w:themeColor="accent6" w:themeShade="80"/>
    </w:rPr>
  </w:style>
  <w:style w:type="paragraph" w:customStyle="1" w:styleId="Subpara3">
    <w:name w:val="Subpara 3"/>
    <w:basedOn w:val="Heading9"/>
    <w:next w:val="Normal"/>
    <w:uiPriority w:val="1"/>
    <w:qFormat/>
    <w:rsid w:val="003F253D"/>
    <w:pPr>
      <w:numPr>
        <w:ilvl w:val="8"/>
        <w:numId w:val="6"/>
      </w:numPr>
      <w:contextualSpacing/>
    </w:pPr>
    <w:rPr>
      <w:color w:val="5B5D62" w:themeColor="accent6" w:themeShade="80"/>
    </w:rPr>
  </w:style>
  <w:style w:type="table" w:styleId="TableGrid">
    <w:name w:val="Table Grid"/>
    <w:basedOn w:val="TableNormal"/>
    <w:uiPriority w:val="39"/>
    <w:rsid w:val="003F2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Table">
    <w:name w:val="CA_Table"/>
    <w:basedOn w:val="TableNormal"/>
    <w:uiPriority w:val="99"/>
    <w:rsid w:val="00E2586A"/>
    <w:pPr>
      <w:spacing w:after="0" w:line="240" w:lineRule="auto"/>
    </w:pPr>
    <w:tblPr>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Pr>
    <w:tcPr>
      <w:shd w:val="clear" w:color="auto" w:fill="F1F1F2" w:themeFill="accent6" w:themeFillTint="33"/>
    </w:tcPr>
    <w:tblStylePr w:type="firstRow">
      <w:pPr>
        <w:jc w:val="left"/>
      </w:pPr>
      <w:rPr>
        <w:b w:val="0"/>
        <w:caps w:val="0"/>
        <w:smallCaps w:val="0"/>
        <w:color w:val="auto"/>
      </w:rPr>
      <w:tblPr/>
      <w:trPr>
        <w:tblHeader/>
      </w:trPr>
      <w:tcPr>
        <w:shd w:val="clear" w:color="auto" w:fill="1ED2E6" w:themeFill="accent1"/>
        <w:vAlign w:val="bottom"/>
      </w:tcPr>
    </w:tblStylePr>
    <w:tblStylePr w:type="lastRow">
      <w:rPr>
        <w:b/>
      </w:rPr>
    </w:tblStylePr>
    <w:tblStylePr w:type="firstCol">
      <w:tblPr/>
      <w:tcPr>
        <w:shd w:val="clear" w:color="auto" w:fill="C9C9C9"/>
      </w:tcPr>
    </w:tblStylePr>
  </w:style>
  <w:style w:type="paragraph" w:customStyle="1" w:styleId="Tabletext">
    <w:name w:val="Table text"/>
    <w:basedOn w:val="Normal"/>
    <w:uiPriority w:val="2"/>
    <w:qFormat/>
    <w:rsid w:val="003F253D"/>
    <w:pPr>
      <w:spacing w:before="60" w:after="60" w:line="264" w:lineRule="auto"/>
    </w:pPr>
    <w:rPr>
      <w:color w:val="5B5D62" w:themeColor="accent6" w:themeShade="80"/>
    </w:rPr>
  </w:style>
  <w:style w:type="paragraph" w:customStyle="1" w:styleId="Tablenumbers">
    <w:name w:val="Table numbers"/>
    <w:basedOn w:val="Tabletext"/>
    <w:qFormat/>
    <w:rsid w:val="003F253D"/>
    <w:pPr>
      <w:jc w:val="right"/>
    </w:pPr>
  </w:style>
  <w:style w:type="table" w:customStyle="1" w:styleId="CABlank">
    <w:name w:val="CA_Blank"/>
    <w:basedOn w:val="TableNormal"/>
    <w:uiPriority w:val="99"/>
    <w:rsid w:val="003F253D"/>
    <w:pPr>
      <w:spacing w:after="0" w:line="240" w:lineRule="auto"/>
    </w:pPr>
    <w:tblPr>
      <w:tblCellMar>
        <w:left w:w="0" w:type="dxa"/>
        <w:right w:w="0" w:type="dxa"/>
      </w:tblCellMar>
    </w:tblPr>
  </w:style>
  <w:style w:type="paragraph" w:styleId="BodyText">
    <w:name w:val="Body Text"/>
    <w:basedOn w:val="Normal"/>
    <w:link w:val="BodyTextChar"/>
    <w:qFormat/>
    <w:rsid w:val="003F253D"/>
    <w:rPr>
      <w:color w:val="5B5D62" w:themeColor="accent6" w:themeShade="80"/>
    </w:rPr>
  </w:style>
  <w:style w:type="character" w:customStyle="1" w:styleId="BodyTextChar">
    <w:name w:val="Body Text Char"/>
    <w:basedOn w:val="DefaultParagraphFont"/>
    <w:link w:val="BodyText"/>
    <w:rsid w:val="006C2166"/>
    <w:rPr>
      <w:color w:val="5B5D62" w:themeColor="accent6" w:themeShade="80"/>
      <w:sz w:val="20"/>
      <w:szCs w:val="18"/>
      <w:lang w:val="en-GB"/>
    </w:rPr>
  </w:style>
  <w:style w:type="paragraph" w:customStyle="1" w:styleId="Tablenumbersheading">
    <w:name w:val="Table numbers (heading)"/>
    <w:basedOn w:val="Tablenumbers"/>
    <w:qFormat/>
    <w:rsid w:val="003F253D"/>
    <w:rPr>
      <w:b/>
      <w:color w:val="FFFFFF" w:themeColor="background1"/>
    </w:rPr>
  </w:style>
  <w:style w:type="paragraph" w:customStyle="1" w:styleId="Tabletextheading">
    <w:name w:val="Table text (heading)"/>
    <w:basedOn w:val="Tabletext"/>
    <w:uiPriority w:val="2"/>
    <w:qFormat/>
    <w:rsid w:val="003F253D"/>
    <w:rPr>
      <w:b/>
      <w:color w:val="FFFFFF" w:themeColor="background1"/>
    </w:rPr>
  </w:style>
  <w:style w:type="paragraph" w:styleId="NoSpacing">
    <w:name w:val="No Spacing"/>
    <w:uiPriority w:val="3"/>
    <w:qFormat/>
    <w:rsid w:val="003F253D"/>
    <w:pPr>
      <w:spacing w:after="0" w:line="240" w:lineRule="auto"/>
    </w:pPr>
    <w:rPr>
      <w:color w:val="5B5D62" w:themeColor="accent6" w:themeShade="80"/>
      <w:sz w:val="18"/>
      <w:szCs w:val="18"/>
      <w:lang w:val="en-GB"/>
    </w:rPr>
  </w:style>
  <w:style w:type="paragraph" w:customStyle="1" w:styleId="Layoutspacer">
    <w:name w:val="Layout spacer"/>
    <w:basedOn w:val="BodyText"/>
    <w:uiPriority w:val="99"/>
    <w:rsid w:val="003F253D"/>
    <w:pPr>
      <w:spacing w:before="0" w:line="240" w:lineRule="auto"/>
    </w:pPr>
    <w:rPr>
      <w:vanish/>
      <w:color w:val="C00000"/>
    </w:rPr>
  </w:style>
  <w:style w:type="character" w:styleId="PlaceholderText">
    <w:name w:val="Placeholder Text"/>
    <w:basedOn w:val="DefaultParagraphFont"/>
    <w:uiPriority w:val="99"/>
    <w:semiHidden/>
    <w:rsid w:val="003F253D"/>
    <w:rPr>
      <w:color w:val="808080"/>
    </w:rPr>
  </w:style>
  <w:style w:type="paragraph" w:styleId="Caption">
    <w:name w:val="caption"/>
    <w:basedOn w:val="Normal"/>
    <w:next w:val="Normal"/>
    <w:uiPriority w:val="3"/>
    <w:qFormat/>
    <w:rsid w:val="003F253D"/>
    <w:pPr>
      <w:spacing w:before="0" w:after="200" w:line="240" w:lineRule="auto"/>
    </w:pPr>
    <w:rPr>
      <w:iCs/>
      <w:color w:val="1ED2E6" w:themeColor="accent1"/>
    </w:rPr>
  </w:style>
  <w:style w:type="paragraph" w:styleId="TOCHeading">
    <w:name w:val="TOC Heading"/>
    <w:basedOn w:val="Heading1"/>
    <w:next w:val="Normal"/>
    <w:uiPriority w:val="99"/>
    <w:semiHidden/>
    <w:qFormat/>
    <w:rsid w:val="003F253D"/>
    <w:pPr>
      <w:numPr>
        <w:numId w:val="0"/>
      </w:numPr>
      <w:spacing w:before="0" w:after="600" w:line="312" w:lineRule="auto"/>
      <w:outlineLvl w:val="9"/>
    </w:pPr>
    <w:rPr>
      <w:rFonts w:asciiTheme="majorHAnsi" w:eastAsiaTheme="majorEastAsia" w:hAnsiTheme="majorHAnsi" w:cstheme="majorBidi"/>
      <w:caps w:val="0"/>
      <w:sz w:val="60"/>
      <w:szCs w:val="60"/>
    </w:rPr>
  </w:style>
  <w:style w:type="paragraph" w:styleId="TOC1">
    <w:name w:val="toc 1"/>
    <w:basedOn w:val="Normal"/>
    <w:next w:val="Normal"/>
    <w:autoRedefine/>
    <w:uiPriority w:val="39"/>
    <w:semiHidden/>
    <w:rsid w:val="003F253D"/>
    <w:pPr>
      <w:tabs>
        <w:tab w:val="right" w:leader="dot" w:pos="9854"/>
      </w:tabs>
      <w:spacing w:after="40"/>
    </w:pPr>
    <w:rPr>
      <w:b/>
      <w:caps/>
      <w:color w:val="1ED2E6" w:themeColor="accent1"/>
      <w:sz w:val="22"/>
      <w:szCs w:val="22"/>
    </w:rPr>
  </w:style>
  <w:style w:type="paragraph" w:styleId="TOC2">
    <w:name w:val="toc 2"/>
    <w:basedOn w:val="Normal"/>
    <w:next w:val="Normal"/>
    <w:autoRedefine/>
    <w:uiPriority w:val="39"/>
    <w:semiHidden/>
    <w:rsid w:val="003F253D"/>
    <w:pPr>
      <w:tabs>
        <w:tab w:val="left" w:pos="660"/>
        <w:tab w:val="right" w:leader="dot" w:pos="9854"/>
      </w:tabs>
      <w:spacing w:before="40" w:after="40"/>
      <w:ind w:left="180"/>
    </w:pPr>
    <w:rPr>
      <w:color w:val="5B5D62" w:themeColor="accent6" w:themeShade="80"/>
    </w:rPr>
  </w:style>
  <w:style w:type="paragraph" w:styleId="TOC3">
    <w:name w:val="toc 3"/>
    <w:basedOn w:val="Normal"/>
    <w:next w:val="Normal"/>
    <w:autoRedefine/>
    <w:uiPriority w:val="39"/>
    <w:semiHidden/>
    <w:rsid w:val="003F253D"/>
    <w:pPr>
      <w:tabs>
        <w:tab w:val="left" w:pos="1100"/>
        <w:tab w:val="right" w:leader="dot" w:pos="9854"/>
      </w:tabs>
      <w:spacing w:before="40" w:after="40"/>
      <w:ind w:left="360"/>
    </w:pPr>
    <w:rPr>
      <w:color w:val="5B5D62" w:themeColor="accent6" w:themeShade="80"/>
    </w:rPr>
  </w:style>
  <w:style w:type="character" w:styleId="Hyperlink">
    <w:name w:val="Hyperlink"/>
    <w:basedOn w:val="DefaultParagraphFont"/>
    <w:uiPriority w:val="99"/>
    <w:unhideWhenUsed/>
    <w:rsid w:val="003F253D"/>
    <w:rPr>
      <w:color w:val="1ED2E6" w:themeColor="hyperlink"/>
      <w:u w:val="single"/>
    </w:rPr>
  </w:style>
  <w:style w:type="character" w:customStyle="1" w:styleId="Accentcolour1">
    <w:name w:val="*Accent colour 1"/>
    <w:basedOn w:val="DefaultParagraphFont"/>
    <w:uiPriority w:val="99"/>
    <w:qFormat/>
    <w:rsid w:val="003F253D"/>
    <w:rPr>
      <w:color w:val="1ED2E6" w:themeColor="accent1"/>
    </w:rPr>
  </w:style>
  <w:style w:type="character" w:customStyle="1" w:styleId="Accentcolour1bold">
    <w:name w:val="*Accent colour 1 (bold)"/>
    <w:basedOn w:val="Accentcolour1"/>
    <w:uiPriority w:val="99"/>
    <w:qFormat/>
    <w:rsid w:val="003F253D"/>
    <w:rPr>
      <w:b/>
      <w:color w:val="1ED2E6" w:themeColor="accent1"/>
    </w:rPr>
  </w:style>
  <w:style w:type="character" w:customStyle="1" w:styleId="Accentcolour2">
    <w:name w:val="*Accent colour 2"/>
    <w:basedOn w:val="DefaultParagraphFont"/>
    <w:uiPriority w:val="99"/>
    <w:qFormat/>
    <w:rsid w:val="003F253D"/>
    <w:rPr>
      <w:color w:val="28A0BF" w:themeColor="accent2"/>
    </w:rPr>
  </w:style>
  <w:style w:type="character" w:customStyle="1" w:styleId="Accentcolour2bold">
    <w:name w:val="*Accent colour 2 (bold)"/>
    <w:basedOn w:val="Accentcolour2"/>
    <w:uiPriority w:val="99"/>
    <w:qFormat/>
    <w:rsid w:val="003F253D"/>
    <w:rPr>
      <w:b/>
      <w:color w:val="28A0BF" w:themeColor="accent2"/>
    </w:rPr>
  </w:style>
  <w:style w:type="character" w:customStyle="1" w:styleId="Accentcolour3">
    <w:name w:val="*Accent colour 3"/>
    <w:basedOn w:val="DefaultParagraphFont"/>
    <w:uiPriority w:val="99"/>
    <w:qFormat/>
    <w:rsid w:val="003F253D"/>
    <w:rPr>
      <w:color w:val="025B7A" w:themeColor="accent3"/>
    </w:rPr>
  </w:style>
  <w:style w:type="character" w:customStyle="1" w:styleId="Accentcolour3bold">
    <w:name w:val="*Accent colour 3 (bold)"/>
    <w:basedOn w:val="Accentcolour3"/>
    <w:uiPriority w:val="99"/>
    <w:qFormat/>
    <w:rsid w:val="003F253D"/>
    <w:rPr>
      <w:b/>
      <w:color w:val="025B7A" w:themeColor="accent3"/>
    </w:rPr>
  </w:style>
  <w:style w:type="character" w:customStyle="1" w:styleId="Accentcolour4">
    <w:name w:val="*Accent colour 4"/>
    <w:basedOn w:val="DefaultParagraphFont"/>
    <w:uiPriority w:val="99"/>
    <w:qFormat/>
    <w:rsid w:val="003F253D"/>
    <w:rPr>
      <w:color w:val="063246" w:themeColor="accent4"/>
    </w:rPr>
  </w:style>
  <w:style w:type="character" w:customStyle="1" w:styleId="Accentcolour4bold">
    <w:name w:val="*Accent colour 4 (bold)"/>
    <w:basedOn w:val="Accentcolour4"/>
    <w:uiPriority w:val="99"/>
    <w:qFormat/>
    <w:rsid w:val="003F253D"/>
    <w:rPr>
      <w:b/>
      <w:color w:val="063246" w:themeColor="accent4"/>
    </w:rPr>
  </w:style>
  <w:style w:type="character" w:customStyle="1" w:styleId="Accentcolour5">
    <w:name w:val="*Accent colour 5"/>
    <w:basedOn w:val="DefaultParagraphFont"/>
    <w:uiPriority w:val="99"/>
    <w:qFormat/>
    <w:rsid w:val="003F253D"/>
    <w:rPr>
      <w:color w:val="92E9F5" w:themeColor="accent5"/>
    </w:rPr>
  </w:style>
  <w:style w:type="character" w:customStyle="1" w:styleId="Accentcolour5bold">
    <w:name w:val="*Accent colour 5 (bold)"/>
    <w:basedOn w:val="Accentcolour5"/>
    <w:uiPriority w:val="99"/>
    <w:qFormat/>
    <w:rsid w:val="003F253D"/>
    <w:rPr>
      <w:b/>
      <w:color w:val="92E9F5" w:themeColor="accent5"/>
    </w:rPr>
  </w:style>
  <w:style w:type="character" w:customStyle="1" w:styleId="Accentcolour6">
    <w:name w:val="*Accent colour 6"/>
    <w:basedOn w:val="DefaultParagraphFont"/>
    <w:uiPriority w:val="99"/>
    <w:qFormat/>
    <w:rsid w:val="003F253D"/>
    <w:rPr>
      <w:color w:val="BABCBF" w:themeColor="accent6"/>
    </w:rPr>
  </w:style>
  <w:style w:type="character" w:customStyle="1" w:styleId="Accentcolour6bold">
    <w:name w:val="*Accent colour 6 (bold)"/>
    <w:basedOn w:val="Accentcolour6"/>
    <w:uiPriority w:val="99"/>
    <w:qFormat/>
    <w:rsid w:val="003F253D"/>
    <w:rPr>
      <w:b/>
      <w:color w:val="BABCBF" w:themeColor="accent6"/>
    </w:rPr>
  </w:style>
  <w:style w:type="character" w:customStyle="1" w:styleId="ALLCAPS">
    <w:name w:val="*ALL CAPS"/>
    <w:basedOn w:val="DefaultParagraphFont"/>
    <w:uiPriority w:val="99"/>
    <w:qFormat/>
    <w:rsid w:val="003F253D"/>
    <w:rPr>
      <w:caps/>
      <w:smallCaps w:val="0"/>
    </w:rPr>
  </w:style>
  <w:style w:type="character" w:customStyle="1" w:styleId="Subscript">
    <w:name w:val="*Subscript"/>
    <w:basedOn w:val="DefaultParagraphFont"/>
    <w:uiPriority w:val="99"/>
    <w:qFormat/>
    <w:rsid w:val="003F253D"/>
    <w:rPr>
      <w:vertAlign w:val="subscript"/>
    </w:rPr>
  </w:style>
  <w:style w:type="character" w:customStyle="1" w:styleId="Superscript">
    <w:name w:val="*Superscript"/>
    <w:basedOn w:val="DefaultParagraphFont"/>
    <w:uiPriority w:val="99"/>
    <w:qFormat/>
    <w:rsid w:val="003F253D"/>
    <w:rPr>
      <w:vertAlign w:val="superscript"/>
    </w:rPr>
  </w:style>
  <w:style w:type="paragraph" w:styleId="Quote">
    <w:name w:val="Quote"/>
    <w:basedOn w:val="BodyText"/>
    <w:next w:val="Normal"/>
    <w:link w:val="QuoteChar"/>
    <w:uiPriority w:val="3"/>
    <w:qFormat/>
    <w:rsid w:val="003F253D"/>
    <w:pPr>
      <w:framePr w:w="3402" w:hSpace="454" w:wrap="around" w:vAnchor="text" w:hAnchor="margin" w:xAlign="right" w:y="1"/>
      <w:pBdr>
        <w:top w:val="dotted" w:sz="6" w:space="12" w:color="auto"/>
        <w:bottom w:val="dotted" w:sz="6" w:space="4" w:color="auto"/>
      </w:pBdr>
      <w:spacing w:after="160" w:line="264" w:lineRule="auto"/>
    </w:pPr>
    <w:rPr>
      <w:b/>
      <w:bCs/>
      <w:sz w:val="24"/>
      <w:szCs w:val="24"/>
    </w:rPr>
  </w:style>
  <w:style w:type="character" w:customStyle="1" w:styleId="QuoteChar">
    <w:name w:val="Quote Char"/>
    <w:basedOn w:val="DefaultParagraphFont"/>
    <w:link w:val="Quote"/>
    <w:uiPriority w:val="3"/>
    <w:rsid w:val="006C2166"/>
    <w:rPr>
      <w:b/>
      <w:bCs/>
      <w:color w:val="5B5D62" w:themeColor="accent6" w:themeShade="80"/>
      <w:sz w:val="24"/>
      <w:szCs w:val="24"/>
      <w:lang w:val="en-GB"/>
    </w:rPr>
  </w:style>
  <w:style w:type="paragraph" w:customStyle="1" w:styleId="Tablenotesorsource">
    <w:name w:val="Table notes or source"/>
    <w:basedOn w:val="BodyText"/>
    <w:qFormat/>
    <w:rsid w:val="003F253D"/>
    <w:pPr>
      <w:numPr>
        <w:numId w:val="7"/>
      </w:numPr>
    </w:pPr>
    <w:rPr>
      <w:sz w:val="16"/>
      <w:szCs w:val="16"/>
    </w:rPr>
  </w:style>
  <w:style w:type="paragraph" w:customStyle="1" w:styleId="Tablenotenumbers">
    <w:name w:val="Table note numbers"/>
    <w:basedOn w:val="BodyText"/>
    <w:qFormat/>
    <w:rsid w:val="003F253D"/>
    <w:pPr>
      <w:numPr>
        <w:ilvl w:val="1"/>
        <w:numId w:val="7"/>
      </w:numPr>
      <w:spacing w:before="40" w:after="40"/>
    </w:pPr>
    <w:rPr>
      <w:sz w:val="16"/>
      <w:szCs w:val="16"/>
    </w:rPr>
  </w:style>
  <w:style w:type="character" w:customStyle="1" w:styleId="Whitetext">
    <w:name w:val="*White text"/>
    <w:basedOn w:val="DefaultParagraphFont"/>
    <w:uiPriority w:val="99"/>
    <w:qFormat/>
    <w:rsid w:val="003F253D"/>
    <w:rPr>
      <w:color w:val="FFFFFF" w:themeColor="background1"/>
    </w:rPr>
  </w:style>
  <w:style w:type="character" w:customStyle="1" w:styleId="Companyfooter">
    <w:name w:val="*Company footer"/>
    <w:basedOn w:val="Accentcolour1bold"/>
    <w:uiPriority w:val="99"/>
    <w:qFormat/>
    <w:rsid w:val="003F253D"/>
    <w:rPr>
      <w:b/>
      <w:caps/>
      <w:color w:val="1ED2E6" w:themeColor="accent1"/>
    </w:rPr>
  </w:style>
  <w:style w:type="paragraph" w:styleId="ListNumber">
    <w:name w:val="List Number"/>
    <w:basedOn w:val="Normal"/>
    <w:qFormat/>
    <w:rsid w:val="002A699A"/>
    <w:pPr>
      <w:numPr>
        <w:numId w:val="3"/>
      </w:numPr>
      <w:ind w:left="227" w:hanging="227"/>
      <w:contextualSpacing/>
    </w:pPr>
    <w:rPr>
      <w:color w:val="5B5D62" w:themeColor="accent6" w:themeShade="80"/>
    </w:rPr>
  </w:style>
  <w:style w:type="paragraph" w:styleId="ListNumber2">
    <w:name w:val="List Number 2"/>
    <w:basedOn w:val="Normal"/>
    <w:qFormat/>
    <w:rsid w:val="002A699A"/>
    <w:pPr>
      <w:numPr>
        <w:numId w:val="4"/>
      </w:numPr>
      <w:ind w:left="454" w:hanging="227"/>
      <w:contextualSpacing/>
    </w:pPr>
    <w:rPr>
      <w:color w:val="5B5D62" w:themeColor="accent6" w:themeShade="80"/>
    </w:rPr>
  </w:style>
  <w:style w:type="paragraph" w:styleId="ListNumber3">
    <w:name w:val="List Number 3"/>
    <w:basedOn w:val="Normal"/>
    <w:qFormat/>
    <w:rsid w:val="002A699A"/>
    <w:pPr>
      <w:numPr>
        <w:numId w:val="5"/>
      </w:numPr>
      <w:ind w:left="681" w:hanging="227"/>
      <w:contextualSpacing/>
    </w:pPr>
    <w:rPr>
      <w:color w:val="5B5D62" w:themeColor="accent6" w:themeShade="80"/>
    </w:rPr>
  </w:style>
  <w:style w:type="paragraph" w:customStyle="1" w:styleId="Addressandname">
    <w:name w:val="Address and name"/>
    <w:basedOn w:val="BodyText"/>
    <w:uiPriority w:val="99"/>
    <w:semiHidden/>
    <w:rsid w:val="003F253D"/>
    <w:pPr>
      <w:spacing w:after="480" w:line="264" w:lineRule="auto"/>
      <w:contextualSpacing/>
    </w:pPr>
    <w:rPr>
      <w:color w:val="1ED2E6" w:themeColor="accent1"/>
    </w:rPr>
  </w:style>
  <w:style w:type="paragraph" w:customStyle="1" w:styleId="Header1">
    <w:name w:val="Header 1"/>
    <w:basedOn w:val="Heading1"/>
    <w:next w:val="Normal"/>
    <w:uiPriority w:val="1"/>
    <w:qFormat/>
    <w:rsid w:val="003F253D"/>
    <w:pPr>
      <w:numPr>
        <w:numId w:val="0"/>
      </w:numPr>
    </w:pPr>
  </w:style>
  <w:style w:type="paragraph" w:customStyle="1" w:styleId="AppendixHeading1">
    <w:name w:val="Appendix Heading 1"/>
    <w:basedOn w:val="Header1"/>
    <w:uiPriority w:val="2"/>
    <w:qFormat/>
    <w:rsid w:val="003F253D"/>
    <w:pPr>
      <w:numPr>
        <w:numId w:val="1"/>
      </w:numPr>
    </w:pPr>
  </w:style>
  <w:style w:type="paragraph" w:customStyle="1" w:styleId="Header2">
    <w:name w:val="Header 2"/>
    <w:basedOn w:val="Heading2"/>
    <w:next w:val="Normal"/>
    <w:uiPriority w:val="1"/>
    <w:qFormat/>
    <w:rsid w:val="003F253D"/>
    <w:pPr>
      <w:numPr>
        <w:ilvl w:val="0"/>
        <w:numId w:val="0"/>
      </w:numPr>
    </w:pPr>
  </w:style>
  <w:style w:type="paragraph" w:customStyle="1" w:styleId="AppendixHeading2">
    <w:name w:val="Appendix Heading 2"/>
    <w:basedOn w:val="Header2"/>
    <w:uiPriority w:val="2"/>
    <w:qFormat/>
    <w:rsid w:val="003F253D"/>
    <w:pPr>
      <w:numPr>
        <w:ilvl w:val="1"/>
        <w:numId w:val="1"/>
      </w:numPr>
    </w:pPr>
  </w:style>
  <w:style w:type="paragraph" w:customStyle="1" w:styleId="Header3">
    <w:name w:val="Header 3"/>
    <w:basedOn w:val="Heading3"/>
    <w:next w:val="Normal"/>
    <w:uiPriority w:val="1"/>
    <w:qFormat/>
    <w:rsid w:val="003F253D"/>
    <w:pPr>
      <w:numPr>
        <w:ilvl w:val="0"/>
        <w:numId w:val="0"/>
      </w:numPr>
    </w:pPr>
  </w:style>
  <w:style w:type="paragraph" w:customStyle="1" w:styleId="AppendixHeading3">
    <w:name w:val="Appendix Heading 3"/>
    <w:basedOn w:val="Header3"/>
    <w:uiPriority w:val="2"/>
    <w:qFormat/>
    <w:rsid w:val="003F253D"/>
    <w:pPr>
      <w:numPr>
        <w:ilvl w:val="2"/>
        <w:numId w:val="1"/>
      </w:numPr>
    </w:pPr>
  </w:style>
  <w:style w:type="paragraph" w:customStyle="1" w:styleId="Header4">
    <w:name w:val="Header 4"/>
    <w:basedOn w:val="Heading4"/>
    <w:next w:val="Normal"/>
    <w:uiPriority w:val="1"/>
    <w:qFormat/>
    <w:rsid w:val="003F253D"/>
    <w:pPr>
      <w:numPr>
        <w:ilvl w:val="0"/>
        <w:numId w:val="0"/>
      </w:numPr>
    </w:pPr>
  </w:style>
  <w:style w:type="paragraph" w:customStyle="1" w:styleId="AppendixHeading4">
    <w:name w:val="Appendix Heading 4"/>
    <w:basedOn w:val="Header4"/>
    <w:uiPriority w:val="2"/>
    <w:qFormat/>
    <w:rsid w:val="003F253D"/>
    <w:pPr>
      <w:numPr>
        <w:ilvl w:val="3"/>
        <w:numId w:val="1"/>
      </w:numPr>
    </w:pPr>
  </w:style>
  <w:style w:type="paragraph" w:customStyle="1" w:styleId="Header5">
    <w:name w:val="Header 5"/>
    <w:basedOn w:val="Heading5"/>
    <w:next w:val="Normal"/>
    <w:uiPriority w:val="1"/>
    <w:qFormat/>
    <w:rsid w:val="003F253D"/>
    <w:pPr>
      <w:numPr>
        <w:ilvl w:val="0"/>
        <w:numId w:val="0"/>
      </w:numPr>
    </w:pPr>
  </w:style>
  <w:style w:type="paragraph" w:customStyle="1" w:styleId="AppendixHeading5">
    <w:name w:val="Appendix Heading 5"/>
    <w:basedOn w:val="Header5"/>
    <w:uiPriority w:val="2"/>
    <w:qFormat/>
    <w:rsid w:val="003F253D"/>
    <w:pPr>
      <w:numPr>
        <w:ilvl w:val="4"/>
        <w:numId w:val="1"/>
      </w:numPr>
    </w:pPr>
  </w:style>
  <w:style w:type="paragraph" w:customStyle="1" w:styleId="Header6">
    <w:name w:val="Header 6"/>
    <w:basedOn w:val="Heading6"/>
    <w:next w:val="Normal"/>
    <w:uiPriority w:val="1"/>
    <w:qFormat/>
    <w:rsid w:val="003F253D"/>
    <w:pPr>
      <w:numPr>
        <w:ilvl w:val="0"/>
        <w:numId w:val="0"/>
      </w:numPr>
    </w:pPr>
  </w:style>
  <w:style w:type="paragraph" w:customStyle="1" w:styleId="AppendixHeading6">
    <w:name w:val="Appendix Heading 6"/>
    <w:basedOn w:val="Header6"/>
    <w:uiPriority w:val="2"/>
    <w:qFormat/>
    <w:rsid w:val="003F253D"/>
    <w:pPr>
      <w:numPr>
        <w:ilvl w:val="5"/>
        <w:numId w:val="1"/>
      </w:numPr>
    </w:pPr>
  </w:style>
  <w:style w:type="paragraph" w:customStyle="1" w:styleId="AppendixPara1">
    <w:name w:val="Appendix Para 1"/>
    <w:basedOn w:val="Tabletext"/>
    <w:uiPriority w:val="2"/>
    <w:qFormat/>
    <w:rsid w:val="003F253D"/>
    <w:pPr>
      <w:numPr>
        <w:ilvl w:val="6"/>
        <w:numId w:val="1"/>
      </w:numPr>
      <w:spacing w:before="160" w:after="0" w:line="312" w:lineRule="auto"/>
      <w:contextualSpacing/>
    </w:pPr>
  </w:style>
  <w:style w:type="paragraph" w:customStyle="1" w:styleId="AppendixPara2">
    <w:name w:val="Appendix Para 2"/>
    <w:basedOn w:val="Tabletext"/>
    <w:uiPriority w:val="2"/>
    <w:qFormat/>
    <w:rsid w:val="003F253D"/>
    <w:pPr>
      <w:numPr>
        <w:ilvl w:val="7"/>
        <w:numId w:val="1"/>
      </w:numPr>
      <w:spacing w:before="160" w:after="0" w:line="312" w:lineRule="auto"/>
      <w:contextualSpacing/>
    </w:pPr>
  </w:style>
  <w:style w:type="paragraph" w:customStyle="1" w:styleId="AppendixPara3">
    <w:name w:val="Appendix Para 3"/>
    <w:basedOn w:val="Tabletext"/>
    <w:uiPriority w:val="2"/>
    <w:qFormat/>
    <w:rsid w:val="003F253D"/>
    <w:pPr>
      <w:numPr>
        <w:ilvl w:val="8"/>
        <w:numId w:val="1"/>
      </w:numPr>
      <w:spacing w:before="160" w:after="0" w:line="312" w:lineRule="auto"/>
      <w:contextualSpacing/>
    </w:pPr>
  </w:style>
  <w:style w:type="paragraph" w:customStyle="1" w:styleId="Coverdate">
    <w:name w:val="Cover date"/>
    <w:basedOn w:val="Normal"/>
    <w:uiPriority w:val="99"/>
    <w:rsid w:val="003F253D"/>
    <w:rPr>
      <w:b/>
      <w:bCs/>
      <w:color w:val="888C91" w:themeColor="accent6" w:themeShade="BF"/>
      <w:sz w:val="24"/>
      <w:szCs w:val="24"/>
    </w:rPr>
  </w:style>
  <w:style w:type="paragraph" w:styleId="Date">
    <w:name w:val="Date"/>
    <w:basedOn w:val="BodyText"/>
    <w:next w:val="Normal"/>
    <w:link w:val="DateChar"/>
    <w:uiPriority w:val="99"/>
    <w:semiHidden/>
    <w:rsid w:val="003F253D"/>
    <w:pPr>
      <w:spacing w:before="0" w:after="480"/>
    </w:pPr>
  </w:style>
  <w:style w:type="character" w:customStyle="1" w:styleId="DateChar">
    <w:name w:val="Date Char"/>
    <w:basedOn w:val="DefaultParagraphFont"/>
    <w:link w:val="Date"/>
    <w:uiPriority w:val="99"/>
    <w:semiHidden/>
    <w:rsid w:val="006C2166"/>
    <w:rPr>
      <w:color w:val="5B5D62" w:themeColor="accent6" w:themeShade="80"/>
      <w:sz w:val="20"/>
      <w:szCs w:val="18"/>
      <w:lang w:val="en-GB"/>
    </w:rPr>
  </w:style>
  <w:style w:type="paragraph" w:customStyle="1" w:styleId="Letterheadheader">
    <w:name w:val="Letterhead header"/>
    <w:basedOn w:val="Addressandname"/>
    <w:uiPriority w:val="99"/>
    <w:semiHidden/>
    <w:rsid w:val="003F253D"/>
    <w:pPr>
      <w:spacing w:after="0"/>
      <w:contextualSpacing w:val="0"/>
    </w:pPr>
  </w:style>
  <w:style w:type="paragraph" w:styleId="Signature">
    <w:name w:val="Signature"/>
    <w:basedOn w:val="BodyText"/>
    <w:link w:val="SignatureChar"/>
    <w:uiPriority w:val="99"/>
    <w:semiHidden/>
    <w:rsid w:val="003F253D"/>
    <w:pPr>
      <w:spacing w:before="1200" w:line="240" w:lineRule="auto"/>
      <w:contextualSpacing/>
    </w:pPr>
  </w:style>
  <w:style w:type="character" w:customStyle="1" w:styleId="SignatureChar">
    <w:name w:val="Signature Char"/>
    <w:basedOn w:val="DefaultParagraphFont"/>
    <w:link w:val="Signature"/>
    <w:uiPriority w:val="99"/>
    <w:semiHidden/>
    <w:rsid w:val="006C2166"/>
    <w:rPr>
      <w:color w:val="5B5D62" w:themeColor="accent6" w:themeShade="80"/>
      <w:sz w:val="20"/>
      <w:szCs w:val="18"/>
      <w:lang w:val="en-GB"/>
    </w:rPr>
  </w:style>
  <w:style w:type="paragraph" w:customStyle="1" w:styleId="Signoff">
    <w:name w:val="Sign off"/>
    <w:basedOn w:val="Signature"/>
    <w:uiPriority w:val="99"/>
    <w:semiHidden/>
    <w:rsid w:val="003F253D"/>
    <w:pPr>
      <w:spacing w:before="360"/>
    </w:pPr>
  </w:style>
  <w:style w:type="paragraph" w:customStyle="1" w:styleId="Subject">
    <w:name w:val="Subject"/>
    <w:basedOn w:val="BodyText"/>
    <w:uiPriority w:val="99"/>
    <w:semiHidden/>
    <w:rsid w:val="003F253D"/>
    <w:pPr>
      <w:spacing w:after="160"/>
    </w:pPr>
    <w:rPr>
      <w:color w:val="1ED2E6" w:themeColor="accent1"/>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kolai.Bull\AppData\Roaming\Microsoft\Templates\CA_document%20with%20block%20head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10F88FD2A640EFBD06E0FACF294E4E"/>
        <w:category>
          <w:name w:val="General"/>
          <w:gallery w:val="placeholder"/>
        </w:category>
        <w:types>
          <w:type w:val="bbPlcHdr"/>
        </w:types>
        <w:behaviors>
          <w:behavior w:val="content"/>
        </w:behaviors>
        <w:guid w:val="{57BF2BF1-E6EC-440E-B6D0-18AB420619A3}"/>
      </w:docPartPr>
      <w:docPartBody>
        <w:p w:rsidR="00000000" w:rsidRDefault="007C7414">
          <w:pPr>
            <w:pStyle w:val="8210F88FD2A640EFBD06E0FACF294E4E"/>
          </w:pPr>
          <w:r w:rsidRPr="00A0416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en-AU" w:eastAsia="zh-CN"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210F88FD2A640EFBD06E0FACF294E4E">
    <w:name w:val="8210F88FD2A640EFBD06E0FACF294E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A (primary colours)">
      <a:dk1>
        <a:srgbClr val="5A5B5E"/>
      </a:dk1>
      <a:lt1>
        <a:sysClr val="window" lastClr="FFFFFF"/>
      </a:lt1>
      <a:dk2>
        <a:srgbClr val="063246"/>
      </a:dk2>
      <a:lt2>
        <a:srgbClr val="5A5B5E"/>
      </a:lt2>
      <a:accent1>
        <a:srgbClr val="1ED2E6"/>
      </a:accent1>
      <a:accent2>
        <a:srgbClr val="28A0BF"/>
      </a:accent2>
      <a:accent3>
        <a:srgbClr val="025B7A"/>
      </a:accent3>
      <a:accent4>
        <a:srgbClr val="063246"/>
      </a:accent4>
      <a:accent5>
        <a:srgbClr val="92E9F5"/>
      </a:accent5>
      <a:accent6>
        <a:srgbClr val="BABCBF"/>
      </a:accent6>
      <a:hlink>
        <a:srgbClr val="1ED2E6"/>
      </a:hlink>
      <a:folHlink>
        <a:srgbClr val="28A0BF"/>
      </a:folHlink>
    </a:clrScheme>
    <a:fontScheme name="CA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9525">
          <a:solidFill>
            <a:schemeClr val="tx1">
              <a:lumMod val="50000"/>
            </a:schemeClr>
          </a:solidFill>
          <a:prstDash val="sysDot"/>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F428D8453BCA448CC2F35DB62A4E39" ma:contentTypeVersion="14" ma:contentTypeDescription="Create a new document." ma:contentTypeScope="" ma:versionID="315f3b31ab2642905711564fdeb50534">
  <xsd:schema xmlns:xsd="http://www.w3.org/2001/XMLSchema" xmlns:xs="http://www.w3.org/2001/XMLSchema" xmlns:p="http://schemas.microsoft.com/office/2006/metadata/properties" xmlns:ns2="829623c0-46fb-43a5-bae2-543d7ba09c02" xmlns:ns3="4481cb67-3781-40ef-adc9-f07a04a9ac7a" targetNamespace="http://schemas.microsoft.com/office/2006/metadata/properties" ma:root="true" ma:fieldsID="92082199c60e4133e202374974d9dbce" ns2:_="" ns3:_="">
    <xsd:import namespace="829623c0-46fb-43a5-bae2-543d7ba09c02"/>
    <xsd:import namespace="4481cb67-3781-40ef-adc9-f07a04a9ac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_Flow_SignoffStatus" minOccurs="0"/>
                <xsd:element ref="ns2:Version_x0020_test"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9623c0-46fb-43a5-bae2-543d7ba09c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_Flow_SignoffStatus" ma:index="12" nillable="true" ma:displayName="Sign-off status" ma:internalName="Sign_x002d_off_x0020_status">
      <xsd:simpleType>
        <xsd:restriction base="dms:Text"/>
      </xsd:simpleType>
    </xsd:element>
    <xsd:element name="Version_x0020_test" ma:index="13" nillable="true" ma:displayName="Version test" ma:format="Dropdown" ma:internalName="Version_x0020_test" ma:percentage="FALSE">
      <xsd:simpleType>
        <xsd:restriction base="dms:Number"/>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81cb67-3781-40ef-adc9-f07a04a9ac7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ersion_x0020_test xmlns="829623c0-46fb-43a5-bae2-543d7ba09c02" xsi:nil="true"/>
    <_Flow_SignoffStatus xmlns="829623c0-46fb-43a5-bae2-543d7ba09c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166171-A3EA-4862-93F5-167414CD7A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9623c0-46fb-43a5-bae2-543d7ba09c02"/>
    <ds:schemaRef ds:uri="4481cb67-3781-40ef-adc9-f07a04a9a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9F729D-E269-447F-B52F-4E21B4A68FFD}">
  <ds:schemaRefs>
    <ds:schemaRef ds:uri="http://schemas.openxmlformats.org/officeDocument/2006/bibliography"/>
  </ds:schemaRefs>
</ds:datastoreItem>
</file>

<file path=customXml/itemProps3.xml><?xml version="1.0" encoding="utf-8"?>
<ds:datastoreItem xmlns:ds="http://schemas.openxmlformats.org/officeDocument/2006/customXml" ds:itemID="{789A1552-D2CE-4209-A20D-1185E92D9450}">
  <ds:schemaRefs>
    <ds:schemaRef ds:uri="http://schemas.microsoft.com/office/2006/metadata/properties"/>
    <ds:schemaRef ds:uri="http://schemas.microsoft.com/office/infopath/2007/PartnerControls"/>
    <ds:schemaRef ds:uri="829623c0-46fb-43a5-bae2-543d7ba09c02"/>
  </ds:schemaRefs>
</ds:datastoreItem>
</file>

<file path=customXml/itemProps4.xml><?xml version="1.0" encoding="utf-8"?>
<ds:datastoreItem xmlns:ds="http://schemas.openxmlformats.org/officeDocument/2006/customXml" ds:itemID="{F83EC388-D461-4A1A-A1A9-B37EA39107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CA_document with block header</Template>
  <TotalTime>0</TotalTime>
  <Pages>2</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Masterclass Q&amp;A</dc:title>
  <dc:subject/>
  <dc:creator>Nikolai Bull</dc:creator>
  <cp:keywords/>
  <dc:description/>
  <cp:lastModifiedBy>Nikolai Bull</cp:lastModifiedBy>
  <cp:revision>2</cp:revision>
  <dcterms:created xsi:type="dcterms:W3CDTF">2022-03-24T05:44:00Z</dcterms:created>
  <dcterms:modified xsi:type="dcterms:W3CDTF">2022-03-24T06:11:00Z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0x0101000BF428D8453BCA448CC2F35DB62A4E39</vt:lpwstr>
  </property>
</Properties>
</file>